
<file path=[Content_Types].xml><?xml version="1.0" encoding="utf-8"?>
<Types xmlns="http://schemas.openxmlformats.org/package/2006/content-types">
  <Default Extension="bin" ContentType="application/vnd.ms-word.attachedToolbars"/>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661D3" w:rsidRPr="001D562B" w14:paraId="6D604EC3" w14:textId="77777777" w:rsidTr="00F96B7A">
        <w:trPr>
          <w:cantSplit/>
        </w:trPr>
        <w:tc>
          <w:tcPr>
            <w:tcW w:w="10423" w:type="dxa"/>
            <w:gridSpan w:val="2"/>
            <w:shd w:val="clear" w:color="auto" w:fill="auto"/>
          </w:tcPr>
          <w:p w14:paraId="67597166" w14:textId="001433AE" w:rsidR="000661D3" w:rsidRPr="001D562B" w:rsidRDefault="000661D3" w:rsidP="001B242D">
            <w:pPr>
              <w:pStyle w:val="ZA"/>
              <w:framePr w:w="0" w:hRule="auto" w:wrap="auto" w:vAnchor="margin" w:hAnchor="text" w:yAlign="inline"/>
            </w:pPr>
            <w:bookmarkStart w:id="0" w:name="tableOfContents"/>
            <w:bookmarkStart w:id="1" w:name="page1"/>
            <w:bookmarkEnd w:id="0"/>
            <w:r w:rsidRPr="00CE4A0C">
              <w:rPr>
                <w:sz w:val="64"/>
              </w:rPr>
              <w:t xml:space="preserve">3GPP </w:t>
            </w:r>
            <w:bookmarkStart w:id="2" w:name="specType1"/>
            <w:r w:rsidRPr="00CE4A0C">
              <w:rPr>
                <w:sz w:val="64"/>
              </w:rPr>
              <w:t>TR</w:t>
            </w:r>
            <w:bookmarkEnd w:id="2"/>
            <w:r w:rsidRPr="00CE4A0C">
              <w:rPr>
                <w:sz w:val="64"/>
              </w:rPr>
              <w:t xml:space="preserve"> </w:t>
            </w:r>
            <w:bookmarkStart w:id="3" w:name="specNumber"/>
            <w:r w:rsidRPr="00CE4A0C">
              <w:rPr>
                <w:sz w:val="64"/>
              </w:rPr>
              <w:t>26.</w:t>
            </w:r>
            <w:bookmarkEnd w:id="3"/>
            <w:r>
              <w:rPr>
                <w:sz w:val="64"/>
              </w:rPr>
              <w:t>812</w:t>
            </w:r>
            <w:r w:rsidRPr="00CE4A0C">
              <w:rPr>
                <w:sz w:val="64"/>
              </w:rPr>
              <w:t xml:space="preserve"> </w:t>
            </w:r>
            <w:r w:rsidRPr="00CE4A0C">
              <w:t>V</w:t>
            </w:r>
            <w:bookmarkStart w:id="4" w:name="specVersion"/>
            <w:r w:rsidRPr="00CE4A0C">
              <w:t>0.</w:t>
            </w:r>
            <w:r w:rsidR="00C53858">
              <w:t>7</w:t>
            </w:r>
            <w:r w:rsidRPr="00CE4A0C">
              <w:t>.</w:t>
            </w:r>
            <w:bookmarkEnd w:id="4"/>
            <w:r w:rsidR="004E6BE7">
              <w:t>1</w:t>
            </w:r>
            <w:r w:rsidR="004E6BE7" w:rsidRPr="00CE4A0C">
              <w:t xml:space="preserve"> </w:t>
            </w:r>
            <w:r w:rsidRPr="00CE4A0C">
              <w:rPr>
                <w:sz w:val="32"/>
              </w:rPr>
              <w:t>(</w:t>
            </w:r>
            <w:bookmarkStart w:id="5" w:name="issueDate"/>
            <w:r w:rsidRPr="00CE4A0C">
              <w:rPr>
                <w:sz w:val="32"/>
              </w:rPr>
              <w:t>202</w:t>
            </w:r>
            <w:r>
              <w:rPr>
                <w:sz w:val="32"/>
              </w:rPr>
              <w:t>3</w:t>
            </w:r>
            <w:r w:rsidRPr="00CE4A0C">
              <w:rPr>
                <w:sz w:val="32"/>
              </w:rPr>
              <w:t>-</w:t>
            </w:r>
            <w:bookmarkEnd w:id="5"/>
            <w:r w:rsidR="00CC6C2F">
              <w:rPr>
                <w:sz w:val="32"/>
              </w:rPr>
              <w:t>08</w:t>
            </w:r>
            <w:r w:rsidRPr="00CE4A0C">
              <w:rPr>
                <w:sz w:val="32"/>
              </w:rPr>
              <w:t>)</w:t>
            </w:r>
          </w:p>
        </w:tc>
      </w:tr>
      <w:tr w:rsidR="000661D3" w:rsidRPr="001D562B" w14:paraId="230EE65B" w14:textId="77777777" w:rsidTr="00F96B7A">
        <w:trPr>
          <w:cantSplit/>
          <w:trHeight w:hRule="exact" w:val="1134"/>
        </w:trPr>
        <w:tc>
          <w:tcPr>
            <w:tcW w:w="10423" w:type="dxa"/>
            <w:gridSpan w:val="2"/>
            <w:shd w:val="clear" w:color="auto" w:fill="auto"/>
          </w:tcPr>
          <w:p w14:paraId="22BA8095" w14:textId="77777777" w:rsidR="000661D3" w:rsidRPr="00CE4A0C" w:rsidRDefault="000661D3" w:rsidP="00F96B7A">
            <w:pPr>
              <w:pStyle w:val="ZB"/>
              <w:framePr w:w="0" w:hRule="auto" w:wrap="auto" w:vAnchor="margin" w:hAnchor="text" w:yAlign="inline"/>
            </w:pPr>
            <w:r w:rsidRPr="00CE4A0C">
              <w:t xml:space="preserve">Technical </w:t>
            </w:r>
            <w:bookmarkStart w:id="6" w:name="spectype2"/>
            <w:r w:rsidRPr="00CE4A0C">
              <w:t>Report</w:t>
            </w:r>
            <w:bookmarkEnd w:id="6"/>
          </w:p>
          <w:p w14:paraId="67E3A3C7" w14:textId="77777777" w:rsidR="000661D3" w:rsidRPr="001D562B" w:rsidRDefault="000661D3" w:rsidP="00F96B7A">
            <w:pPr>
              <w:pStyle w:val="TAR"/>
            </w:pPr>
            <w:r w:rsidRPr="00CE4A0C">
              <w:br/>
            </w:r>
          </w:p>
        </w:tc>
      </w:tr>
      <w:tr w:rsidR="000661D3" w:rsidRPr="001D562B" w14:paraId="7F229852" w14:textId="77777777" w:rsidTr="00F96B7A">
        <w:trPr>
          <w:cantSplit/>
          <w:trHeight w:hRule="exact" w:val="3685"/>
        </w:trPr>
        <w:tc>
          <w:tcPr>
            <w:tcW w:w="10423" w:type="dxa"/>
            <w:gridSpan w:val="2"/>
            <w:shd w:val="clear" w:color="auto" w:fill="auto"/>
          </w:tcPr>
          <w:p w14:paraId="0DA7FB77" w14:textId="77777777" w:rsidR="000661D3" w:rsidRPr="00CE4A0C" w:rsidRDefault="000661D3" w:rsidP="00F96B7A">
            <w:pPr>
              <w:pStyle w:val="ZT"/>
              <w:framePr w:wrap="auto" w:hAnchor="text" w:yAlign="inline"/>
            </w:pPr>
            <w:r w:rsidRPr="00CE4A0C">
              <w:t>3rd Generation Partnership Project;</w:t>
            </w:r>
          </w:p>
          <w:p w14:paraId="0066C5DF" w14:textId="7D011327" w:rsidR="000661D3" w:rsidRPr="00CE4A0C" w:rsidRDefault="00AB580A" w:rsidP="00F96B7A">
            <w:pPr>
              <w:pStyle w:val="ZT"/>
              <w:framePr w:wrap="auto" w:hAnchor="text" w:yAlign="inline"/>
            </w:pPr>
            <w:r w:rsidRPr="00434FD6">
              <w:t>Technical Specification Group Services and System Aspects</w:t>
            </w:r>
            <w:bookmarkStart w:id="7" w:name="specTitle"/>
            <w:r w:rsidR="000661D3" w:rsidRPr="00CE4A0C">
              <w:t>;</w:t>
            </w:r>
          </w:p>
          <w:bookmarkEnd w:id="7"/>
          <w:p w14:paraId="3E9AA856" w14:textId="77777777" w:rsidR="00AB580A" w:rsidRPr="00434FD6" w:rsidRDefault="000661D3" w:rsidP="00AB580A">
            <w:pPr>
              <w:pStyle w:val="ZT"/>
              <w:framePr w:wrap="auto" w:hAnchor="text" w:yAlign="inline"/>
            </w:pPr>
            <w:r w:rsidRPr="007A768A">
              <w:t xml:space="preserve">Study on </w:t>
            </w:r>
            <w:r w:rsidRPr="00F47B99">
              <w:t xml:space="preserve">QoE </w:t>
            </w:r>
            <w:r>
              <w:rPr>
                <w:rFonts w:hint="eastAsia"/>
                <w:lang w:eastAsia="zh-CN"/>
              </w:rPr>
              <w:t>M</w:t>
            </w:r>
            <w:r w:rsidRPr="00F47B99">
              <w:t xml:space="preserve">etrics for AR/MR </w:t>
            </w:r>
            <w:r>
              <w:t>S</w:t>
            </w:r>
            <w:r w:rsidRPr="00F47B99">
              <w:t>ervices</w:t>
            </w:r>
          </w:p>
          <w:p w14:paraId="01C1B3FD" w14:textId="4E38AEC1" w:rsidR="000661D3" w:rsidRPr="001D562B" w:rsidRDefault="00AB580A" w:rsidP="00AB580A">
            <w:pPr>
              <w:pStyle w:val="ZT"/>
              <w:framePr w:wrap="auto" w:hAnchor="text" w:yAlign="inline"/>
              <w:rPr>
                <w:i/>
                <w:sz w:val="28"/>
              </w:rPr>
            </w:pPr>
            <w:r w:rsidRPr="00434FD6">
              <w:t>(</w:t>
            </w:r>
            <w:r w:rsidRPr="00434FD6">
              <w:rPr>
                <w:rStyle w:val="ZGSM"/>
              </w:rPr>
              <w:t xml:space="preserve">Release </w:t>
            </w:r>
            <w:bookmarkStart w:id="8" w:name="specRelease"/>
            <w:r w:rsidRPr="00434FD6">
              <w:rPr>
                <w:rStyle w:val="ZGSM"/>
              </w:rPr>
              <w:t>18</w:t>
            </w:r>
            <w:bookmarkEnd w:id="8"/>
            <w:r w:rsidRPr="00434FD6">
              <w:t>)</w:t>
            </w:r>
          </w:p>
        </w:tc>
      </w:tr>
      <w:tr w:rsidR="000661D3" w:rsidRPr="001D562B" w14:paraId="78209182" w14:textId="77777777" w:rsidTr="00F96B7A">
        <w:trPr>
          <w:cantSplit/>
        </w:trPr>
        <w:tc>
          <w:tcPr>
            <w:tcW w:w="10423" w:type="dxa"/>
            <w:gridSpan w:val="2"/>
            <w:shd w:val="clear" w:color="auto" w:fill="auto"/>
          </w:tcPr>
          <w:p w14:paraId="6D3A7ED5" w14:textId="77777777" w:rsidR="000661D3" w:rsidRPr="001D562B" w:rsidRDefault="000661D3" w:rsidP="00F96B7A">
            <w:pPr>
              <w:pStyle w:val="FP"/>
            </w:pPr>
          </w:p>
        </w:tc>
      </w:tr>
      <w:tr w:rsidR="000661D3" w:rsidRPr="001D562B" w14:paraId="7E0F4E7C" w14:textId="77777777" w:rsidTr="00F96B7A">
        <w:trPr>
          <w:cantSplit/>
          <w:trHeight w:hRule="exact" w:val="1531"/>
        </w:trPr>
        <w:tc>
          <w:tcPr>
            <w:tcW w:w="4883" w:type="dxa"/>
            <w:shd w:val="clear" w:color="auto" w:fill="auto"/>
          </w:tcPr>
          <w:p w14:paraId="147B2A3B" w14:textId="2FBFFD78" w:rsidR="000661D3" w:rsidRPr="001D562B" w:rsidRDefault="000661D3" w:rsidP="00F96B7A">
            <w:pPr>
              <w:rPr>
                <w:i/>
              </w:rPr>
            </w:pPr>
            <w:r w:rsidRPr="001D562B">
              <w:rPr>
                <w:i/>
                <w:noProof/>
                <w:lang w:val="en-US" w:eastAsia="zh-CN"/>
              </w:rPr>
              <w:drawing>
                <wp:inline distT="0" distB="0" distL="0" distR="0" wp14:anchorId="020F3736" wp14:editId="652DF940">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540" w:type="dxa"/>
            <w:shd w:val="clear" w:color="auto" w:fill="auto"/>
          </w:tcPr>
          <w:p w14:paraId="540FD29A" w14:textId="3EC2FA4D" w:rsidR="000661D3" w:rsidRPr="001D562B" w:rsidRDefault="000661D3" w:rsidP="00F96B7A">
            <w:pPr>
              <w:jc w:val="right"/>
            </w:pPr>
            <w:r w:rsidRPr="001D562B">
              <w:rPr>
                <w:noProof/>
                <w:lang w:val="en-US" w:eastAsia="zh-CN"/>
              </w:rPr>
              <w:drawing>
                <wp:inline distT="0" distB="0" distL="0" distR="0" wp14:anchorId="1CC5B264" wp14:editId="731D1BDE">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0661D3" w:rsidRPr="001D562B" w14:paraId="1D4513A3" w14:textId="77777777" w:rsidTr="00F96B7A">
        <w:trPr>
          <w:cantSplit/>
          <w:trHeight w:hRule="exact" w:val="5783"/>
        </w:trPr>
        <w:tc>
          <w:tcPr>
            <w:tcW w:w="10423" w:type="dxa"/>
            <w:gridSpan w:val="2"/>
            <w:shd w:val="clear" w:color="auto" w:fill="auto"/>
          </w:tcPr>
          <w:p w14:paraId="2C42E482" w14:textId="77777777" w:rsidR="000661D3" w:rsidRPr="001D562B" w:rsidRDefault="000661D3" w:rsidP="00F96B7A">
            <w:pPr>
              <w:pStyle w:val="FP"/>
              <w:rPr>
                <w:b/>
              </w:rPr>
            </w:pPr>
          </w:p>
        </w:tc>
      </w:tr>
      <w:tr w:rsidR="000661D3" w:rsidRPr="001D562B" w14:paraId="3442F0EA" w14:textId="77777777" w:rsidTr="00F96B7A">
        <w:trPr>
          <w:cantSplit/>
          <w:trHeight w:hRule="exact" w:val="964"/>
        </w:trPr>
        <w:tc>
          <w:tcPr>
            <w:tcW w:w="10423" w:type="dxa"/>
            <w:gridSpan w:val="2"/>
            <w:shd w:val="clear" w:color="auto" w:fill="auto"/>
          </w:tcPr>
          <w:p w14:paraId="7E0F27D5" w14:textId="77777777" w:rsidR="000661D3" w:rsidRPr="001D562B" w:rsidRDefault="000661D3" w:rsidP="00F96B7A">
            <w:pPr>
              <w:rPr>
                <w:sz w:val="16"/>
              </w:rPr>
            </w:pPr>
            <w:bookmarkStart w:id="9" w:name="warningNotice"/>
            <w:r w:rsidRPr="001D562B">
              <w:rPr>
                <w:sz w:val="16"/>
              </w:rPr>
              <w:t>The present document has been developed within the 3rd Generation Partnership Project (3GPP</w:t>
            </w:r>
            <w:r w:rsidRPr="001D562B">
              <w:rPr>
                <w:sz w:val="16"/>
                <w:vertAlign w:val="superscript"/>
              </w:rPr>
              <w:t xml:space="preserve"> TM</w:t>
            </w:r>
            <w:r w:rsidRPr="001D562B">
              <w:rPr>
                <w:sz w:val="16"/>
              </w:rPr>
              <w:t>) and may be further elaborated for the purposes of 3GPP.</w:t>
            </w:r>
            <w:r w:rsidRPr="001D562B">
              <w:rPr>
                <w:sz w:val="16"/>
              </w:rPr>
              <w:br/>
              <w:t>The present document has not been subject to any approval process by the 3GPP</w:t>
            </w:r>
            <w:r w:rsidRPr="001D562B">
              <w:rPr>
                <w:sz w:val="16"/>
                <w:vertAlign w:val="superscript"/>
              </w:rPr>
              <w:t xml:space="preserve"> </w:t>
            </w:r>
            <w:r w:rsidRPr="001D562B">
              <w:rPr>
                <w:sz w:val="16"/>
              </w:rPr>
              <w:t>Organizational Partners and shall not be implemented.</w:t>
            </w:r>
            <w:r w:rsidRPr="001D562B">
              <w:rPr>
                <w:sz w:val="16"/>
              </w:rPr>
              <w:br/>
              <w:t>This Specification is provided for future development work within 3GPP</w:t>
            </w:r>
            <w:r w:rsidRPr="001D562B">
              <w:rPr>
                <w:sz w:val="16"/>
                <w:vertAlign w:val="superscript"/>
              </w:rPr>
              <w:t xml:space="preserve"> </w:t>
            </w:r>
            <w:r w:rsidRPr="001D562B">
              <w:rPr>
                <w:sz w:val="16"/>
              </w:rPr>
              <w:t>only. The Organizational Partners accept no liability for any use of this Specification.</w:t>
            </w:r>
            <w:r w:rsidRPr="001D562B">
              <w:rPr>
                <w:sz w:val="16"/>
              </w:rPr>
              <w:br/>
              <w:t>Specifications and Reports for implementation of the 3GPP</w:t>
            </w:r>
            <w:r w:rsidRPr="001D562B">
              <w:rPr>
                <w:sz w:val="16"/>
                <w:vertAlign w:val="superscript"/>
              </w:rPr>
              <w:t xml:space="preserve"> TM</w:t>
            </w:r>
            <w:r w:rsidRPr="001D562B">
              <w:rPr>
                <w:sz w:val="16"/>
              </w:rPr>
              <w:t xml:space="preserve"> system should be obtained via the 3GPP Organizational Partners' Publications Offices.</w:t>
            </w:r>
            <w:bookmarkEnd w:id="9"/>
          </w:p>
          <w:p w14:paraId="26780B7E" w14:textId="77777777" w:rsidR="000661D3" w:rsidRPr="001D562B" w:rsidRDefault="000661D3" w:rsidP="00F96B7A">
            <w:pPr>
              <w:pStyle w:val="ZV"/>
              <w:framePr w:w="0" w:wrap="auto" w:vAnchor="margin" w:hAnchor="text" w:yAlign="inline"/>
            </w:pPr>
          </w:p>
          <w:p w14:paraId="665DB704" w14:textId="77777777" w:rsidR="000661D3" w:rsidRPr="001D562B" w:rsidRDefault="000661D3" w:rsidP="00F96B7A">
            <w:pPr>
              <w:rPr>
                <w:sz w:val="16"/>
              </w:rPr>
            </w:pPr>
          </w:p>
        </w:tc>
      </w:tr>
      <w:bookmarkEnd w:id="1"/>
    </w:tbl>
    <w:p w14:paraId="07212065" w14:textId="77777777" w:rsidR="000661D3" w:rsidRPr="001D562B" w:rsidRDefault="000661D3" w:rsidP="000661D3">
      <w:pPr>
        <w:sectPr w:rsidR="000661D3" w:rsidRPr="001D562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661D3" w:rsidRPr="001D562B" w14:paraId="04E6722A" w14:textId="77777777" w:rsidTr="00F96B7A">
        <w:trPr>
          <w:cantSplit/>
          <w:trHeight w:hRule="exact" w:val="5669"/>
        </w:trPr>
        <w:tc>
          <w:tcPr>
            <w:tcW w:w="10423" w:type="dxa"/>
            <w:shd w:val="clear" w:color="auto" w:fill="auto"/>
          </w:tcPr>
          <w:p w14:paraId="1CE47EF0" w14:textId="77777777" w:rsidR="000661D3" w:rsidRPr="001D562B" w:rsidRDefault="000661D3" w:rsidP="00F96B7A">
            <w:pPr>
              <w:pStyle w:val="FP"/>
            </w:pPr>
            <w:bookmarkStart w:id="10" w:name="page2"/>
          </w:p>
        </w:tc>
      </w:tr>
      <w:tr w:rsidR="000661D3" w:rsidRPr="001D562B" w14:paraId="3B9E7444" w14:textId="77777777" w:rsidTr="00F96B7A">
        <w:trPr>
          <w:cantSplit/>
          <w:trHeight w:hRule="exact" w:val="5386"/>
        </w:trPr>
        <w:tc>
          <w:tcPr>
            <w:tcW w:w="10423" w:type="dxa"/>
            <w:shd w:val="clear" w:color="auto" w:fill="auto"/>
          </w:tcPr>
          <w:p w14:paraId="17B678D9" w14:textId="77777777" w:rsidR="000661D3" w:rsidRPr="001D562B" w:rsidRDefault="000661D3" w:rsidP="00F96B7A">
            <w:pPr>
              <w:pStyle w:val="FP"/>
              <w:spacing w:after="240"/>
              <w:ind w:left="2835" w:right="2835"/>
              <w:jc w:val="center"/>
              <w:rPr>
                <w:rFonts w:ascii="Arial" w:hAnsi="Arial"/>
                <w:b/>
                <w:i/>
                <w:noProof/>
              </w:rPr>
            </w:pPr>
            <w:bookmarkStart w:id="11" w:name="coords3gpp"/>
            <w:r w:rsidRPr="001D562B">
              <w:rPr>
                <w:rFonts w:ascii="Arial" w:hAnsi="Arial"/>
                <w:b/>
                <w:i/>
                <w:noProof/>
              </w:rPr>
              <w:t>3GPP</w:t>
            </w:r>
          </w:p>
          <w:p w14:paraId="4E46CA2A" w14:textId="77777777" w:rsidR="000661D3" w:rsidRPr="001D562B" w:rsidRDefault="000661D3" w:rsidP="00F96B7A">
            <w:pPr>
              <w:pStyle w:val="FP"/>
              <w:pBdr>
                <w:bottom w:val="single" w:sz="6" w:space="1" w:color="auto"/>
              </w:pBdr>
              <w:ind w:left="2835" w:right="2835"/>
              <w:jc w:val="center"/>
              <w:rPr>
                <w:noProof/>
              </w:rPr>
            </w:pPr>
            <w:r w:rsidRPr="001D562B">
              <w:rPr>
                <w:noProof/>
              </w:rPr>
              <w:t>Postal address</w:t>
            </w:r>
          </w:p>
          <w:p w14:paraId="0CC682FB" w14:textId="77777777" w:rsidR="000661D3" w:rsidRPr="001D562B" w:rsidRDefault="000661D3" w:rsidP="00F96B7A">
            <w:pPr>
              <w:pStyle w:val="FP"/>
              <w:ind w:left="2835" w:right="2835"/>
              <w:jc w:val="center"/>
              <w:rPr>
                <w:rFonts w:ascii="Arial" w:hAnsi="Arial"/>
                <w:noProof/>
                <w:sz w:val="18"/>
              </w:rPr>
            </w:pPr>
          </w:p>
          <w:p w14:paraId="369B82DE" w14:textId="77777777" w:rsidR="000661D3" w:rsidRPr="001D562B" w:rsidRDefault="000661D3" w:rsidP="00F96B7A">
            <w:pPr>
              <w:pStyle w:val="FP"/>
              <w:pBdr>
                <w:bottom w:val="single" w:sz="6" w:space="1" w:color="auto"/>
              </w:pBdr>
              <w:spacing w:before="240"/>
              <w:ind w:left="2835" w:right="2835"/>
              <w:jc w:val="center"/>
              <w:rPr>
                <w:noProof/>
              </w:rPr>
            </w:pPr>
            <w:r w:rsidRPr="001D562B">
              <w:rPr>
                <w:noProof/>
              </w:rPr>
              <w:t>3GPP support office address</w:t>
            </w:r>
          </w:p>
          <w:p w14:paraId="06F85485"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650 Route des Lucioles - Sophia Antipolis</w:t>
            </w:r>
          </w:p>
          <w:p w14:paraId="7FCF2BEF"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Valbonne - FRANCE</w:t>
            </w:r>
          </w:p>
          <w:p w14:paraId="49D563D0" w14:textId="77777777" w:rsidR="000661D3" w:rsidRPr="001D562B" w:rsidRDefault="000661D3" w:rsidP="00F96B7A">
            <w:pPr>
              <w:pStyle w:val="FP"/>
              <w:spacing w:after="20"/>
              <w:ind w:left="2835" w:right="2835"/>
              <w:jc w:val="center"/>
              <w:rPr>
                <w:rFonts w:ascii="Arial" w:hAnsi="Arial"/>
                <w:noProof/>
                <w:sz w:val="18"/>
              </w:rPr>
            </w:pPr>
            <w:r w:rsidRPr="001D562B">
              <w:rPr>
                <w:rFonts w:ascii="Arial" w:hAnsi="Arial"/>
                <w:noProof/>
                <w:sz w:val="18"/>
              </w:rPr>
              <w:t>Tel.: +33 4 92 94 42 00 Fax: +33 4 93 65 47 16</w:t>
            </w:r>
          </w:p>
          <w:p w14:paraId="1A63034C" w14:textId="77777777" w:rsidR="000661D3" w:rsidRPr="001D562B" w:rsidRDefault="000661D3" w:rsidP="00F96B7A">
            <w:pPr>
              <w:pStyle w:val="FP"/>
              <w:pBdr>
                <w:bottom w:val="single" w:sz="6" w:space="1" w:color="auto"/>
              </w:pBdr>
              <w:spacing w:before="240"/>
              <w:ind w:left="2835" w:right="2835"/>
              <w:jc w:val="center"/>
              <w:rPr>
                <w:noProof/>
              </w:rPr>
            </w:pPr>
            <w:r w:rsidRPr="001D562B">
              <w:rPr>
                <w:noProof/>
              </w:rPr>
              <w:t>Internet</w:t>
            </w:r>
          </w:p>
          <w:p w14:paraId="63824131" w14:textId="77777777" w:rsidR="000661D3" w:rsidRPr="001D562B" w:rsidRDefault="000661D3" w:rsidP="00F96B7A">
            <w:pPr>
              <w:pStyle w:val="FP"/>
              <w:ind w:left="2835" w:right="2835"/>
              <w:jc w:val="center"/>
              <w:rPr>
                <w:rFonts w:ascii="Arial" w:hAnsi="Arial"/>
                <w:noProof/>
                <w:sz w:val="18"/>
              </w:rPr>
            </w:pPr>
            <w:r w:rsidRPr="001D562B">
              <w:rPr>
                <w:rFonts w:ascii="Arial" w:hAnsi="Arial"/>
                <w:noProof/>
                <w:sz w:val="18"/>
              </w:rPr>
              <w:t>http://www.3gpp.org</w:t>
            </w:r>
            <w:bookmarkEnd w:id="11"/>
          </w:p>
          <w:p w14:paraId="170BD2B0" w14:textId="77777777" w:rsidR="000661D3" w:rsidRPr="001D562B" w:rsidRDefault="000661D3" w:rsidP="00F96B7A">
            <w:pPr>
              <w:rPr>
                <w:noProof/>
              </w:rPr>
            </w:pPr>
          </w:p>
        </w:tc>
      </w:tr>
      <w:tr w:rsidR="000661D3" w:rsidRPr="001D562B" w14:paraId="4C24B370" w14:textId="77777777" w:rsidTr="00F96B7A">
        <w:trPr>
          <w:cantSplit/>
        </w:trPr>
        <w:tc>
          <w:tcPr>
            <w:tcW w:w="10423" w:type="dxa"/>
            <w:shd w:val="clear" w:color="auto" w:fill="auto"/>
            <w:vAlign w:val="bottom"/>
          </w:tcPr>
          <w:p w14:paraId="48DF35BC" w14:textId="77777777" w:rsidR="000661D3" w:rsidRPr="001D562B" w:rsidRDefault="000661D3" w:rsidP="00F96B7A">
            <w:pPr>
              <w:pStyle w:val="FP"/>
              <w:pBdr>
                <w:bottom w:val="single" w:sz="6" w:space="1" w:color="auto"/>
              </w:pBdr>
              <w:spacing w:after="240"/>
              <w:jc w:val="center"/>
              <w:rPr>
                <w:rFonts w:ascii="Arial" w:hAnsi="Arial"/>
                <w:b/>
                <w:i/>
                <w:noProof/>
              </w:rPr>
            </w:pPr>
            <w:bookmarkStart w:id="12" w:name="copyrightNotification"/>
            <w:r w:rsidRPr="001D562B">
              <w:rPr>
                <w:rFonts w:ascii="Arial" w:hAnsi="Arial"/>
                <w:b/>
                <w:i/>
                <w:noProof/>
              </w:rPr>
              <w:t>Copyright Notification</w:t>
            </w:r>
          </w:p>
          <w:p w14:paraId="361D4FC1" w14:textId="77777777" w:rsidR="000661D3" w:rsidRPr="001D562B" w:rsidRDefault="000661D3" w:rsidP="00F96B7A">
            <w:pPr>
              <w:pStyle w:val="FP"/>
              <w:jc w:val="center"/>
              <w:rPr>
                <w:noProof/>
              </w:rPr>
            </w:pPr>
            <w:r w:rsidRPr="001D562B">
              <w:rPr>
                <w:noProof/>
              </w:rPr>
              <w:t>No part may be reproduced except as authorized by written permission.</w:t>
            </w:r>
            <w:r w:rsidRPr="001D562B">
              <w:rPr>
                <w:noProof/>
              </w:rPr>
              <w:br/>
              <w:t>The copyright and the foregoing restriction extend to reproduction in all media.</w:t>
            </w:r>
          </w:p>
          <w:p w14:paraId="1D896C84" w14:textId="77777777" w:rsidR="000661D3" w:rsidRPr="001D562B" w:rsidRDefault="000661D3" w:rsidP="00F96B7A">
            <w:pPr>
              <w:pStyle w:val="FP"/>
              <w:jc w:val="center"/>
              <w:rPr>
                <w:noProof/>
              </w:rPr>
            </w:pPr>
          </w:p>
          <w:p w14:paraId="3C14CFC8" w14:textId="3C6C8C99" w:rsidR="000661D3" w:rsidRPr="001D562B" w:rsidRDefault="000661D3" w:rsidP="00F96B7A">
            <w:pPr>
              <w:pStyle w:val="FP"/>
              <w:jc w:val="center"/>
              <w:rPr>
                <w:noProof/>
                <w:sz w:val="18"/>
              </w:rPr>
            </w:pPr>
            <w:r w:rsidRPr="001D562B">
              <w:rPr>
                <w:noProof/>
                <w:sz w:val="18"/>
              </w:rPr>
              <w:t xml:space="preserve">© </w:t>
            </w:r>
            <w:r>
              <w:rPr>
                <w:noProof/>
                <w:sz w:val="18"/>
              </w:rPr>
              <w:t>202</w:t>
            </w:r>
            <w:r w:rsidR="00843E25">
              <w:rPr>
                <w:noProof/>
                <w:sz w:val="18"/>
              </w:rPr>
              <w:t>3</w:t>
            </w:r>
            <w:r w:rsidRPr="001D562B">
              <w:rPr>
                <w:noProof/>
                <w:sz w:val="18"/>
              </w:rPr>
              <w:t>, 3GPP Organizational Partners (ARIB, ATIS, CCSA, ETSI, TSDSI, TTA, TTC).</w:t>
            </w:r>
            <w:bookmarkStart w:id="13" w:name="copyrightaddon"/>
            <w:bookmarkEnd w:id="13"/>
          </w:p>
          <w:p w14:paraId="0573FE9B" w14:textId="77777777" w:rsidR="000661D3" w:rsidRPr="001D562B" w:rsidRDefault="000661D3" w:rsidP="00F96B7A">
            <w:pPr>
              <w:pStyle w:val="FP"/>
              <w:jc w:val="center"/>
              <w:rPr>
                <w:noProof/>
                <w:sz w:val="18"/>
              </w:rPr>
            </w:pPr>
            <w:r w:rsidRPr="001D562B">
              <w:rPr>
                <w:noProof/>
                <w:sz w:val="18"/>
              </w:rPr>
              <w:t>All rights reserved.</w:t>
            </w:r>
          </w:p>
          <w:p w14:paraId="4DFB36B5" w14:textId="77777777" w:rsidR="000661D3" w:rsidRPr="001D562B" w:rsidRDefault="000661D3" w:rsidP="00F96B7A">
            <w:pPr>
              <w:pStyle w:val="FP"/>
              <w:rPr>
                <w:noProof/>
                <w:sz w:val="18"/>
              </w:rPr>
            </w:pPr>
          </w:p>
          <w:p w14:paraId="396E92A6" w14:textId="77777777" w:rsidR="000661D3" w:rsidRPr="001D562B" w:rsidRDefault="000661D3" w:rsidP="00F96B7A">
            <w:pPr>
              <w:pStyle w:val="FP"/>
              <w:rPr>
                <w:noProof/>
                <w:sz w:val="18"/>
              </w:rPr>
            </w:pPr>
            <w:r w:rsidRPr="001D562B">
              <w:rPr>
                <w:noProof/>
                <w:sz w:val="18"/>
              </w:rPr>
              <w:t>UMTS™ is a Trade Mark of ETSI registered for the benefit of its members</w:t>
            </w:r>
          </w:p>
          <w:p w14:paraId="61FCBC6D" w14:textId="77777777" w:rsidR="000661D3" w:rsidRPr="001D562B" w:rsidRDefault="000661D3" w:rsidP="00F96B7A">
            <w:pPr>
              <w:pStyle w:val="FP"/>
              <w:rPr>
                <w:noProof/>
                <w:sz w:val="18"/>
              </w:rPr>
            </w:pPr>
            <w:r w:rsidRPr="001D562B">
              <w:rPr>
                <w:noProof/>
                <w:sz w:val="18"/>
              </w:rPr>
              <w:t>3GPP™ is a Trade Mark of ETSI registered for the benefit of its Members and of the 3GPP Organizational Partners</w:t>
            </w:r>
            <w:r w:rsidRPr="001D562B">
              <w:rPr>
                <w:noProof/>
                <w:sz w:val="18"/>
              </w:rPr>
              <w:br/>
              <w:t>LTE™ is a Trade Mark of ETSI registered for the benefit of its Members and of the 3GPP Organizational Partners</w:t>
            </w:r>
          </w:p>
          <w:p w14:paraId="37D57E6F" w14:textId="77777777" w:rsidR="000661D3" w:rsidRPr="001D562B" w:rsidRDefault="000661D3" w:rsidP="00F96B7A">
            <w:pPr>
              <w:pStyle w:val="FP"/>
              <w:rPr>
                <w:noProof/>
                <w:sz w:val="18"/>
              </w:rPr>
            </w:pPr>
            <w:r w:rsidRPr="001D562B">
              <w:rPr>
                <w:noProof/>
                <w:sz w:val="18"/>
              </w:rPr>
              <w:t>GSM® and the GSM logo are registered and owned by the GSM Association</w:t>
            </w:r>
            <w:bookmarkEnd w:id="12"/>
          </w:p>
          <w:p w14:paraId="14604430" w14:textId="77777777" w:rsidR="000661D3" w:rsidRPr="001D562B" w:rsidRDefault="000661D3" w:rsidP="00F96B7A"/>
        </w:tc>
      </w:tr>
      <w:bookmarkEnd w:id="10"/>
    </w:tbl>
    <w:p w14:paraId="04D347A8" w14:textId="3704ACE6" w:rsidR="00080512" w:rsidRPr="004D3578" w:rsidRDefault="000661D3">
      <w:pPr>
        <w:pStyle w:val="TT"/>
      </w:pPr>
      <w:r w:rsidRPr="001D562B">
        <w:br w:type="page"/>
      </w:r>
      <w:r w:rsidR="00080512" w:rsidRPr="004D3578">
        <w:lastRenderedPageBreak/>
        <w:t>Contents</w:t>
      </w:r>
    </w:p>
    <w:p w14:paraId="5FF5A8D6" w14:textId="006BB613" w:rsidR="002A5EE0" w:rsidRDefault="004D3578">
      <w:pPr>
        <w:pStyle w:val="TOC1"/>
        <w:rPr>
          <w:rFonts w:asciiTheme="minorHAnsi" w:hAnsiTheme="minorHAnsi" w:cstheme="minorBidi"/>
          <w:noProof/>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r w:rsidR="002A5EE0">
        <w:rPr>
          <w:noProof/>
        </w:rPr>
        <w:t>Foreword</w:t>
      </w:r>
      <w:r w:rsidR="002A5EE0">
        <w:rPr>
          <w:noProof/>
        </w:rPr>
        <w:tab/>
      </w:r>
      <w:r w:rsidR="002A5EE0">
        <w:rPr>
          <w:noProof/>
        </w:rPr>
        <w:fldChar w:fldCharType="begin"/>
      </w:r>
      <w:r w:rsidR="002A5EE0">
        <w:rPr>
          <w:noProof/>
        </w:rPr>
        <w:instrText xml:space="preserve"> PAGEREF _Toc143866494 \h </w:instrText>
      </w:r>
      <w:r w:rsidR="002A5EE0">
        <w:rPr>
          <w:noProof/>
        </w:rPr>
      </w:r>
      <w:r w:rsidR="002A5EE0">
        <w:rPr>
          <w:noProof/>
        </w:rPr>
        <w:fldChar w:fldCharType="separate"/>
      </w:r>
      <w:r w:rsidR="002A5EE0">
        <w:rPr>
          <w:noProof/>
        </w:rPr>
        <w:t>5</w:t>
      </w:r>
      <w:r w:rsidR="002A5EE0">
        <w:rPr>
          <w:noProof/>
        </w:rPr>
        <w:fldChar w:fldCharType="end"/>
      </w:r>
    </w:p>
    <w:p w14:paraId="6E5B0A6F" w14:textId="4DA967BB" w:rsidR="002A5EE0" w:rsidRDefault="002A5EE0">
      <w:pPr>
        <w:pStyle w:val="TOC1"/>
        <w:rPr>
          <w:rFonts w:asciiTheme="minorHAnsi" w:hAnsiTheme="minorHAnsi" w:cstheme="minorBidi"/>
          <w:noProof/>
          <w:kern w:val="2"/>
          <w:sz w:val="21"/>
          <w:szCs w:val="22"/>
          <w:lang w:val="en-US" w:eastAsia="zh-CN"/>
          <w14:ligatures w14:val="standardContextual"/>
        </w:rPr>
      </w:pPr>
      <w:r>
        <w:rPr>
          <w:noProof/>
        </w:rPr>
        <w:t>Introduction</w:t>
      </w:r>
      <w:r>
        <w:rPr>
          <w:noProof/>
        </w:rPr>
        <w:tab/>
      </w:r>
      <w:r>
        <w:rPr>
          <w:noProof/>
        </w:rPr>
        <w:fldChar w:fldCharType="begin"/>
      </w:r>
      <w:r>
        <w:rPr>
          <w:noProof/>
        </w:rPr>
        <w:instrText xml:space="preserve"> PAGEREF _Toc143866495 \h </w:instrText>
      </w:r>
      <w:r>
        <w:rPr>
          <w:noProof/>
        </w:rPr>
      </w:r>
      <w:r>
        <w:rPr>
          <w:noProof/>
        </w:rPr>
        <w:fldChar w:fldCharType="separate"/>
      </w:r>
      <w:r>
        <w:rPr>
          <w:noProof/>
        </w:rPr>
        <w:t>6</w:t>
      </w:r>
      <w:r>
        <w:rPr>
          <w:noProof/>
        </w:rPr>
        <w:fldChar w:fldCharType="end"/>
      </w:r>
    </w:p>
    <w:p w14:paraId="35AC255B" w14:textId="5701F63C" w:rsidR="002A5EE0" w:rsidRDefault="002A5EE0">
      <w:pPr>
        <w:pStyle w:val="TOC1"/>
        <w:rPr>
          <w:rFonts w:asciiTheme="minorHAnsi" w:hAnsiTheme="minorHAnsi" w:cstheme="minorBidi"/>
          <w:noProof/>
          <w:kern w:val="2"/>
          <w:sz w:val="21"/>
          <w:szCs w:val="22"/>
          <w:lang w:val="en-US" w:eastAsia="zh-CN"/>
          <w14:ligatures w14:val="standardContextual"/>
        </w:rPr>
      </w:pPr>
      <w:r>
        <w:rPr>
          <w:noProof/>
        </w:rPr>
        <w:t>1</w:t>
      </w:r>
      <w:r>
        <w:rPr>
          <w:rFonts w:asciiTheme="minorHAnsi" w:hAnsiTheme="minorHAnsi" w:cstheme="minorBidi"/>
          <w:noProof/>
          <w:kern w:val="2"/>
          <w:sz w:val="21"/>
          <w:szCs w:val="22"/>
          <w:lang w:val="en-US" w:eastAsia="zh-CN"/>
          <w14:ligatures w14:val="standardContextual"/>
        </w:rPr>
        <w:tab/>
      </w:r>
      <w:r>
        <w:rPr>
          <w:noProof/>
        </w:rPr>
        <w:t>Scope</w:t>
      </w:r>
      <w:r>
        <w:rPr>
          <w:noProof/>
        </w:rPr>
        <w:tab/>
      </w:r>
      <w:r>
        <w:rPr>
          <w:noProof/>
        </w:rPr>
        <w:fldChar w:fldCharType="begin"/>
      </w:r>
      <w:r>
        <w:rPr>
          <w:noProof/>
        </w:rPr>
        <w:instrText xml:space="preserve"> PAGEREF _Toc143866496 \h </w:instrText>
      </w:r>
      <w:r>
        <w:rPr>
          <w:noProof/>
        </w:rPr>
      </w:r>
      <w:r>
        <w:rPr>
          <w:noProof/>
        </w:rPr>
        <w:fldChar w:fldCharType="separate"/>
      </w:r>
      <w:r>
        <w:rPr>
          <w:noProof/>
        </w:rPr>
        <w:t>7</w:t>
      </w:r>
      <w:r>
        <w:rPr>
          <w:noProof/>
        </w:rPr>
        <w:fldChar w:fldCharType="end"/>
      </w:r>
    </w:p>
    <w:p w14:paraId="2821F697" w14:textId="2CEF2AAE" w:rsidR="002A5EE0" w:rsidRDefault="002A5EE0">
      <w:pPr>
        <w:pStyle w:val="TOC1"/>
        <w:rPr>
          <w:rFonts w:asciiTheme="minorHAnsi" w:hAnsiTheme="minorHAnsi" w:cstheme="minorBidi"/>
          <w:noProof/>
          <w:kern w:val="2"/>
          <w:sz w:val="21"/>
          <w:szCs w:val="22"/>
          <w:lang w:val="en-US" w:eastAsia="zh-CN"/>
          <w14:ligatures w14:val="standardContextual"/>
        </w:rPr>
      </w:pPr>
      <w:r>
        <w:rPr>
          <w:noProof/>
        </w:rPr>
        <w:t>2</w:t>
      </w:r>
      <w:r>
        <w:rPr>
          <w:rFonts w:asciiTheme="minorHAnsi" w:hAnsiTheme="minorHAnsi" w:cstheme="minorBidi"/>
          <w:noProof/>
          <w:kern w:val="2"/>
          <w:sz w:val="21"/>
          <w:szCs w:val="22"/>
          <w:lang w:val="en-US" w:eastAsia="zh-CN"/>
          <w14:ligatures w14:val="standardContextual"/>
        </w:rPr>
        <w:tab/>
      </w:r>
      <w:r>
        <w:rPr>
          <w:noProof/>
        </w:rPr>
        <w:t>References</w:t>
      </w:r>
      <w:r>
        <w:rPr>
          <w:noProof/>
        </w:rPr>
        <w:tab/>
      </w:r>
      <w:r>
        <w:rPr>
          <w:noProof/>
        </w:rPr>
        <w:fldChar w:fldCharType="begin"/>
      </w:r>
      <w:r>
        <w:rPr>
          <w:noProof/>
        </w:rPr>
        <w:instrText xml:space="preserve"> PAGEREF _Toc143866497 \h </w:instrText>
      </w:r>
      <w:r>
        <w:rPr>
          <w:noProof/>
        </w:rPr>
      </w:r>
      <w:r>
        <w:rPr>
          <w:noProof/>
        </w:rPr>
        <w:fldChar w:fldCharType="separate"/>
      </w:r>
      <w:r>
        <w:rPr>
          <w:noProof/>
        </w:rPr>
        <w:t>7</w:t>
      </w:r>
      <w:r>
        <w:rPr>
          <w:noProof/>
        </w:rPr>
        <w:fldChar w:fldCharType="end"/>
      </w:r>
    </w:p>
    <w:p w14:paraId="39FDD33A" w14:textId="7E40242C" w:rsidR="002A5EE0" w:rsidRDefault="002A5EE0">
      <w:pPr>
        <w:pStyle w:val="TOC1"/>
        <w:rPr>
          <w:rFonts w:asciiTheme="minorHAnsi" w:hAnsiTheme="minorHAnsi" w:cstheme="minorBidi"/>
          <w:noProof/>
          <w:kern w:val="2"/>
          <w:sz w:val="21"/>
          <w:szCs w:val="22"/>
          <w:lang w:val="en-US" w:eastAsia="zh-CN"/>
          <w14:ligatures w14:val="standardContextual"/>
        </w:rPr>
      </w:pPr>
      <w:r>
        <w:rPr>
          <w:noProof/>
        </w:rPr>
        <w:t>3</w:t>
      </w:r>
      <w:r>
        <w:rPr>
          <w:rFonts w:asciiTheme="minorHAnsi" w:hAnsiTheme="minorHAnsi" w:cstheme="minorBidi"/>
          <w:noProof/>
          <w:kern w:val="2"/>
          <w:sz w:val="21"/>
          <w:szCs w:val="22"/>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_Toc143866498 \h </w:instrText>
      </w:r>
      <w:r>
        <w:rPr>
          <w:noProof/>
        </w:rPr>
      </w:r>
      <w:r>
        <w:rPr>
          <w:noProof/>
        </w:rPr>
        <w:fldChar w:fldCharType="separate"/>
      </w:r>
      <w:r>
        <w:rPr>
          <w:noProof/>
        </w:rPr>
        <w:t>9</w:t>
      </w:r>
      <w:r>
        <w:rPr>
          <w:noProof/>
        </w:rPr>
        <w:fldChar w:fldCharType="end"/>
      </w:r>
    </w:p>
    <w:p w14:paraId="599D1FC7" w14:textId="0011EDF2" w:rsidR="002A5EE0" w:rsidRDefault="002A5EE0">
      <w:pPr>
        <w:pStyle w:val="TOC2"/>
        <w:rPr>
          <w:rFonts w:asciiTheme="minorHAnsi" w:hAnsiTheme="minorHAnsi" w:cstheme="minorBidi"/>
          <w:noProof/>
          <w:kern w:val="2"/>
          <w:sz w:val="21"/>
          <w:szCs w:val="22"/>
          <w:lang w:val="en-US" w:eastAsia="zh-CN"/>
          <w14:ligatures w14:val="standardContextual"/>
        </w:rPr>
      </w:pPr>
      <w:r>
        <w:rPr>
          <w:noProof/>
        </w:rPr>
        <w:t>3.1</w:t>
      </w:r>
      <w:r>
        <w:rPr>
          <w:rFonts w:asciiTheme="minorHAnsi" w:hAnsiTheme="minorHAnsi" w:cstheme="minorBidi"/>
          <w:noProof/>
          <w:kern w:val="2"/>
          <w:sz w:val="21"/>
          <w:szCs w:val="22"/>
          <w:lang w:val="en-US" w:eastAsia="zh-CN"/>
          <w14:ligatures w14:val="standardContextual"/>
        </w:rPr>
        <w:tab/>
      </w:r>
      <w:r>
        <w:rPr>
          <w:noProof/>
        </w:rPr>
        <w:t>Terms</w:t>
      </w:r>
      <w:r>
        <w:rPr>
          <w:noProof/>
        </w:rPr>
        <w:tab/>
      </w:r>
      <w:r>
        <w:rPr>
          <w:noProof/>
        </w:rPr>
        <w:fldChar w:fldCharType="begin"/>
      </w:r>
      <w:r>
        <w:rPr>
          <w:noProof/>
        </w:rPr>
        <w:instrText xml:space="preserve"> PAGEREF _Toc143866499 \h </w:instrText>
      </w:r>
      <w:r>
        <w:rPr>
          <w:noProof/>
        </w:rPr>
      </w:r>
      <w:r>
        <w:rPr>
          <w:noProof/>
        </w:rPr>
        <w:fldChar w:fldCharType="separate"/>
      </w:r>
      <w:r>
        <w:rPr>
          <w:noProof/>
        </w:rPr>
        <w:t>9</w:t>
      </w:r>
      <w:r>
        <w:rPr>
          <w:noProof/>
        </w:rPr>
        <w:fldChar w:fldCharType="end"/>
      </w:r>
    </w:p>
    <w:p w14:paraId="7BD8E89C" w14:textId="672A0D03" w:rsidR="002A5EE0" w:rsidRDefault="002A5EE0">
      <w:pPr>
        <w:pStyle w:val="TOC2"/>
        <w:rPr>
          <w:rFonts w:asciiTheme="minorHAnsi" w:hAnsiTheme="minorHAnsi" w:cstheme="minorBidi"/>
          <w:noProof/>
          <w:kern w:val="2"/>
          <w:sz w:val="21"/>
          <w:szCs w:val="22"/>
          <w:lang w:val="en-US" w:eastAsia="zh-CN"/>
          <w14:ligatures w14:val="standardContextual"/>
        </w:rPr>
      </w:pPr>
      <w:r>
        <w:rPr>
          <w:noProof/>
        </w:rPr>
        <w:t>3.2</w:t>
      </w:r>
      <w:r>
        <w:rPr>
          <w:rFonts w:asciiTheme="minorHAnsi" w:hAnsiTheme="minorHAnsi" w:cstheme="minorBidi"/>
          <w:noProof/>
          <w:kern w:val="2"/>
          <w:sz w:val="21"/>
          <w:szCs w:val="22"/>
          <w:lang w:val="en-US" w:eastAsia="zh-CN"/>
          <w14:ligatures w14:val="standardContextual"/>
        </w:rPr>
        <w:tab/>
      </w:r>
      <w:r>
        <w:rPr>
          <w:noProof/>
        </w:rPr>
        <w:t>Symbols</w:t>
      </w:r>
      <w:r>
        <w:rPr>
          <w:noProof/>
        </w:rPr>
        <w:tab/>
      </w:r>
      <w:r>
        <w:rPr>
          <w:noProof/>
        </w:rPr>
        <w:fldChar w:fldCharType="begin"/>
      </w:r>
      <w:r>
        <w:rPr>
          <w:noProof/>
        </w:rPr>
        <w:instrText xml:space="preserve"> PAGEREF _Toc143866500 \h </w:instrText>
      </w:r>
      <w:r>
        <w:rPr>
          <w:noProof/>
        </w:rPr>
      </w:r>
      <w:r>
        <w:rPr>
          <w:noProof/>
        </w:rPr>
        <w:fldChar w:fldCharType="separate"/>
      </w:r>
      <w:r>
        <w:rPr>
          <w:noProof/>
        </w:rPr>
        <w:t>9</w:t>
      </w:r>
      <w:r>
        <w:rPr>
          <w:noProof/>
        </w:rPr>
        <w:fldChar w:fldCharType="end"/>
      </w:r>
    </w:p>
    <w:p w14:paraId="4B60A846" w14:textId="22DFF658" w:rsidR="002A5EE0" w:rsidRDefault="002A5EE0">
      <w:pPr>
        <w:pStyle w:val="TOC2"/>
        <w:rPr>
          <w:rFonts w:asciiTheme="minorHAnsi" w:hAnsiTheme="minorHAnsi" w:cstheme="minorBidi"/>
          <w:noProof/>
          <w:kern w:val="2"/>
          <w:sz w:val="21"/>
          <w:szCs w:val="22"/>
          <w:lang w:val="en-US" w:eastAsia="zh-CN"/>
          <w14:ligatures w14:val="standardContextual"/>
        </w:rPr>
      </w:pPr>
      <w:r>
        <w:rPr>
          <w:noProof/>
        </w:rPr>
        <w:t>3.3</w:t>
      </w:r>
      <w:r>
        <w:rPr>
          <w:rFonts w:asciiTheme="minorHAnsi" w:hAnsiTheme="minorHAnsi" w:cstheme="minorBidi"/>
          <w:noProof/>
          <w:kern w:val="2"/>
          <w:sz w:val="21"/>
          <w:szCs w:val="22"/>
          <w:lang w:val="en-US" w:eastAsia="zh-CN"/>
          <w14:ligatures w14:val="standardContextual"/>
        </w:rPr>
        <w:tab/>
      </w:r>
      <w:r>
        <w:rPr>
          <w:noProof/>
        </w:rPr>
        <w:t>Abbreviations</w:t>
      </w:r>
      <w:r>
        <w:rPr>
          <w:noProof/>
        </w:rPr>
        <w:tab/>
      </w:r>
      <w:r>
        <w:rPr>
          <w:noProof/>
        </w:rPr>
        <w:fldChar w:fldCharType="begin"/>
      </w:r>
      <w:r>
        <w:rPr>
          <w:noProof/>
        </w:rPr>
        <w:instrText xml:space="preserve"> PAGEREF _Toc143866501 \h </w:instrText>
      </w:r>
      <w:r>
        <w:rPr>
          <w:noProof/>
        </w:rPr>
      </w:r>
      <w:r>
        <w:rPr>
          <w:noProof/>
        </w:rPr>
        <w:fldChar w:fldCharType="separate"/>
      </w:r>
      <w:r>
        <w:rPr>
          <w:noProof/>
        </w:rPr>
        <w:t>9</w:t>
      </w:r>
      <w:r>
        <w:rPr>
          <w:noProof/>
        </w:rPr>
        <w:fldChar w:fldCharType="end"/>
      </w:r>
    </w:p>
    <w:p w14:paraId="56246C28" w14:textId="4F856E4E" w:rsidR="002A5EE0" w:rsidRDefault="002A5EE0">
      <w:pPr>
        <w:pStyle w:val="TOC1"/>
        <w:rPr>
          <w:rFonts w:asciiTheme="minorHAnsi" w:hAnsiTheme="minorHAnsi" w:cstheme="minorBidi"/>
          <w:noProof/>
          <w:kern w:val="2"/>
          <w:sz w:val="21"/>
          <w:szCs w:val="22"/>
          <w:lang w:val="en-US" w:eastAsia="zh-CN"/>
          <w14:ligatures w14:val="standardContextual"/>
        </w:rPr>
      </w:pPr>
      <w:r>
        <w:rPr>
          <w:noProof/>
        </w:rPr>
        <w:t>4</w:t>
      </w:r>
      <w:r>
        <w:rPr>
          <w:rFonts w:asciiTheme="minorHAnsi" w:hAnsiTheme="minorHAnsi" w:cstheme="minorBidi"/>
          <w:noProof/>
          <w:kern w:val="2"/>
          <w:sz w:val="21"/>
          <w:szCs w:val="22"/>
          <w:lang w:val="en-US" w:eastAsia="zh-CN"/>
          <w14:ligatures w14:val="standardContextual"/>
        </w:rPr>
        <w:tab/>
      </w:r>
      <w:r>
        <w:rPr>
          <w:noProof/>
        </w:rPr>
        <w:t>Current state of AR/MR QoE metrics outside 3GPP</w:t>
      </w:r>
      <w:r>
        <w:rPr>
          <w:noProof/>
        </w:rPr>
        <w:tab/>
      </w:r>
      <w:r>
        <w:rPr>
          <w:noProof/>
        </w:rPr>
        <w:fldChar w:fldCharType="begin"/>
      </w:r>
      <w:r>
        <w:rPr>
          <w:noProof/>
        </w:rPr>
        <w:instrText xml:space="preserve"> PAGEREF _Toc143866502 \h </w:instrText>
      </w:r>
      <w:r>
        <w:rPr>
          <w:noProof/>
        </w:rPr>
      </w:r>
      <w:r>
        <w:rPr>
          <w:noProof/>
        </w:rPr>
        <w:fldChar w:fldCharType="separate"/>
      </w:r>
      <w:r>
        <w:rPr>
          <w:noProof/>
        </w:rPr>
        <w:t>9</w:t>
      </w:r>
      <w:r>
        <w:rPr>
          <w:noProof/>
        </w:rPr>
        <w:fldChar w:fldCharType="end"/>
      </w:r>
    </w:p>
    <w:p w14:paraId="4E56157E" w14:textId="27BDF4C8" w:rsidR="002A5EE0" w:rsidRDefault="002A5EE0">
      <w:pPr>
        <w:pStyle w:val="TOC2"/>
        <w:rPr>
          <w:rFonts w:asciiTheme="minorHAnsi" w:hAnsiTheme="minorHAnsi" w:cstheme="minorBidi"/>
          <w:noProof/>
          <w:kern w:val="2"/>
          <w:sz w:val="21"/>
          <w:szCs w:val="22"/>
          <w:lang w:val="en-US" w:eastAsia="zh-CN"/>
          <w14:ligatures w14:val="standardContextual"/>
        </w:rPr>
      </w:pPr>
      <w:r>
        <w:rPr>
          <w:noProof/>
        </w:rPr>
        <w:t>4.1</w:t>
      </w:r>
      <w:r>
        <w:rPr>
          <w:rFonts w:asciiTheme="minorHAnsi" w:hAnsiTheme="minorHAnsi" w:cstheme="minorBidi"/>
          <w:noProof/>
          <w:kern w:val="2"/>
          <w:sz w:val="21"/>
          <w:szCs w:val="22"/>
          <w:lang w:val="en-US" w:eastAsia="zh-CN"/>
          <w14:ligatures w14:val="standardContextual"/>
        </w:rPr>
        <w:tab/>
      </w:r>
      <w:r>
        <w:rPr>
          <w:noProof/>
        </w:rPr>
        <w:t>AR/MR QoE related work in ITU-T</w:t>
      </w:r>
      <w:r>
        <w:rPr>
          <w:noProof/>
        </w:rPr>
        <w:tab/>
      </w:r>
      <w:r>
        <w:rPr>
          <w:noProof/>
        </w:rPr>
        <w:fldChar w:fldCharType="begin"/>
      </w:r>
      <w:r>
        <w:rPr>
          <w:noProof/>
        </w:rPr>
        <w:instrText xml:space="preserve"> PAGEREF _Toc143866503 \h </w:instrText>
      </w:r>
      <w:r>
        <w:rPr>
          <w:noProof/>
        </w:rPr>
      </w:r>
      <w:r>
        <w:rPr>
          <w:noProof/>
        </w:rPr>
        <w:fldChar w:fldCharType="separate"/>
      </w:r>
      <w:r>
        <w:rPr>
          <w:noProof/>
        </w:rPr>
        <w:t>9</w:t>
      </w:r>
      <w:r>
        <w:rPr>
          <w:noProof/>
        </w:rPr>
        <w:fldChar w:fldCharType="end"/>
      </w:r>
    </w:p>
    <w:p w14:paraId="5783703E" w14:textId="2B669E57" w:rsidR="002A5EE0" w:rsidRDefault="002A5EE0">
      <w:pPr>
        <w:pStyle w:val="TOC2"/>
        <w:rPr>
          <w:rFonts w:asciiTheme="minorHAnsi" w:hAnsiTheme="minorHAnsi" w:cstheme="minorBidi"/>
          <w:noProof/>
          <w:kern w:val="2"/>
          <w:sz w:val="21"/>
          <w:szCs w:val="22"/>
          <w:lang w:val="en-US" w:eastAsia="zh-CN"/>
          <w14:ligatures w14:val="standardContextual"/>
        </w:rPr>
      </w:pPr>
      <w:r>
        <w:rPr>
          <w:noProof/>
        </w:rPr>
        <w:t>4.2</w:t>
      </w:r>
      <w:r>
        <w:rPr>
          <w:rFonts w:asciiTheme="minorHAnsi" w:hAnsiTheme="minorHAnsi" w:cstheme="minorBidi"/>
          <w:noProof/>
          <w:kern w:val="2"/>
          <w:sz w:val="21"/>
          <w:szCs w:val="22"/>
          <w:lang w:val="en-US" w:eastAsia="zh-CN"/>
          <w14:ligatures w14:val="standardContextual"/>
        </w:rPr>
        <w:tab/>
      </w:r>
      <w:r>
        <w:rPr>
          <w:noProof/>
        </w:rPr>
        <w:t>AR/MR QoE related work in IEEE</w:t>
      </w:r>
      <w:r>
        <w:rPr>
          <w:noProof/>
        </w:rPr>
        <w:tab/>
      </w:r>
      <w:r>
        <w:rPr>
          <w:noProof/>
        </w:rPr>
        <w:fldChar w:fldCharType="begin"/>
      </w:r>
      <w:r>
        <w:rPr>
          <w:noProof/>
        </w:rPr>
        <w:instrText xml:space="preserve"> PAGEREF _Toc143866504 \h </w:instrText>
      </w:r>
      <w:r>
        <w:rPr>
          <w:noProof/>
        </w:rPr>
      </w:r>
      <w:r>
        <w:rPr>
          <w:noProof/>
        </w:rPr>
        <w:fldChar w:fldCharType="separate"/>
      </w:r>
      <w:r>
        <w:rPr>
          <w:noProof/>
        </w:rPr>
        <w:t>12</w:t>
      </w:r>
      <w:r>
        <w:rPr>
          <w:noProof/>
        </w:rPr>
        <w:fldChar w:fldCharType="end"/>
      </w:r>
    </w:p>
    <w:p w14:paraId="6875E2D2" w14:textId="2F84BC29" w:rsidR="002A5EE0" w:rsidRDefault="002A5EE0">
      <w:pPr>
        <w:pStyle w:val="TOC2"/>
        <w:rPr>
          <w:rFonts w:asciiTheme="minorHAnsi" w:hAnsiTheme="minorHAnsi" w:cstheme="minorBidi"/>
          <w:noProof/>
          <w:kern w:val="2"/>
          <w:sz w:val="21"/>
          <w:szCs w:val="22"/>
          <w:lang w:val="en-US" w:eastAsia="zh-CN"/>
          <w14:ligatures w14:val="standardContextual"/>
        </w:rPr>
      </w:pPr>
      <w:r>
        <w:rPr>
          <w:noProof/>
        </w:rPr>
        <w:t>4.3</w:t>
      </w:r>
      <w:r>
        <w:rPr>
          <w:rFonts w:asciiTheme="minorHAnsi" w:hAnsiTheme="minorHAnsi" w:cstheme="minorBidi"/>
          <w:noProof/>
          <w:kern w:val="2"/>
          <w:sz w:val="21"/>
          <w:szCs w:val="22"/>
          <w:lang w:val="en-US" w:eastAsia="zh-CN"/>
          <w14:ligatures w14:val="standardContextual"/>
        </w:rPr>
        <w:tab/>
      </w:r>
      <w:r>
        <w:rPr>
          <w:noProof/>
        </w:rPr>
        <w:t>AR/MR QoE related work in MPEG</w:t>
      </w:r>
      <w:r>
        <w:rPr>
          <w:noProof/>
        </w:rPr>
        <w:tab/>
      </w:r>
      <w:r>
        <w:rPr>
          <w:noProof/>
        </w:rPr>
        <w:fldChar w:fldCharType="begin"/>
      </w:r>
      <w:r>
        <w:rPr>
          <w:noProof/>
        </w:rPr>
        <w:instrText xml:space="preserve"> PAGEREF _Toc143866505 \h </w:instrText>
      </w:r>
      <w:r>
        <w:rPr>
          <w:noProof/>
        </w:rPr>
      </w:r>
      <w:r>
        <w:rPr>
          <w:noProof/>
        </w:rPr>
        <w:fldChar w:fldCharType="separate"/>
      </w:r>
      <w:r>
        <w:rPr>
          <w:noProof/>
        </w:rPr>
        <w:t>12</w:t>
      </w:r>
      <w:r>
        <w:rPr>
          <w:noProof/>
        </w:rPr>
        <w:fldChar w:fldCharType="end"/>
      </w:r>
    </w:p>
    <w:p w14:paraId="0D8B8C80" w14:textId="2EEAEFA5" w:rsidR="002A5EE0" w:rsidRDefault="002A5EE0">
      <w:pPr>
        <w:pStyle w:val="TOC1"/>
        <w:rPr>
          <w:rFonts w:asciiTheme="minorHAnsi" w:hAnsiTheme="minorHAnsi" w:cstheme="minorBidi"/>
          <w:noProof/>
          <w:kern w:val="2"/>
          <w:sz w:val="21"/>
          <w:szCs w:val="22"/>
          <w:lang w:val="en-US" w:eastAsia="zh-CN"/>
          <w14:ligatures w14:val="standardContextual"/>
        </w:rPr>
      </w:pPr>
      <w:r>
        <w:rPr>
          <w:noProof/>
        </w:rPr>
        <w:t>5</w:t>
      </w:r>
      <w:r>
        <w:rPr>
          <w:rFonts w:asciiTheme="minorHAnsi" w:hAnsiTheme="minorHAnsi" w:cstheme="minorBidi"/>
          <w:noProof/>
          <w:kern w:val="2"/>
          <w:sz w:val="21"/>
          <w:szCs w:val="22"/>
          <w:lang w:val="en-US" w:eastAsia="zh-CN"/>
          <w14:ligatures w14:val="standardContextual"/>
        </w:rPr>
        <w:tab/>
      </w:r>
      <w:r>
        <w:rPr>
          <w:noProof/>
        </w:rPr>
        <w:t>Relevant AR/MR metrics</w:t>
      </w:r>
      <w:r>
        <w:rPr>
          <w:noProof/>
        </w:rPr>
        <w:tab/>
      </w:r>
      <w:r>
        <w:rPr>
          <w:noProof/>
        </w:rPr>
        <w:fldChar w:fldCharType="begin"/>
      </w:r>
      <w:r>
        <w:rPr>
          <w:noProof/>
        </w:rPr>
        <w:instrText xml:space="preserve"> PAGEREF _Toc143866506 \h </w:instrText>
      </w:r>
      <w:r>
        <w:rPr>
          <w:noProof/>
        </w:rPr>
      </w:r>
      <w:r>
        <w:rPr>
          <w:noProof/>
        </w:rPr>
        <w:fldChar w:fldCharType="separate"/>
      </w:r>
      <w:r>
        <w:rPr>
          <w:noProof/>
        </w:rPr>
        <w:t>13</w:t>
      </w:r>
      <w:r>
        <w:rPr>
          <w:noProof/>
        </w:rPr>
        <w:fldChar w:fldCharType="end"/>
      </w:r>
    </w:p>
    <w:p w14:paraId="3D99C7CB" w14:textId="272AC3F0" w:rsidR="002A5EE0" w:rsidRDefault="002A5EE0">
      <w:pPr>
        <w:pStyle w:val="TOC2"/>
        <w:rPr>
          <w:rFonts w:asciiTheme="minorHAnsi" w:hAnsiTheme="minorHAnsi" w:cstheme="minorBidi"/>
          <w:noProof/>
          <w:kern w:val="2"/>
          <w:sz w:val="21"/>
          <w:szCs w:val="22"/>
          <w:lang w:val="en-US" w:eastAsia="zh-CN"/>
          <w14:ligatures w14:val="standardContextual"/>
        </w:rPr>
      </w:pPr>
      <w:r>
        <w:rPr>
          <w:noProof/>
        </w:rPr>
        <w:t>5.1</w:t>
      </w:r>
      <w:r>
        <w:rPr>
          <w:rFonts w:asciiTheme="minorHAnsi" w:hAnsiTheme="minorHAnsi" w:cstheme="minorBidi"/>
          <w:noProof/>
          <w:kern w:val="2"/>
          <w:sz w:val="21"/>
          <w:szCs w:val="22"/>
          <w:lang w:val="en-US" w:eastAsia="zh-CN"/>
          <w14:ligatures w14:val="standardContextual"/>
        </w:rPr>
        <w:tab/>
      </w:r>
      <w:r>
        <w:rPr>
          <w:noProof/>
        </w:rPr>
        <w:t>Head-motion aware viewport quality metric (HMAVQ)</w:t>
      </w:r>
      <w:r>
        <w:rPr>
          <w:noProof/>
        </w:rPr>
        <w:tab/>
      </w:r>
      <w:r>
        <w:rPr>
          <w:noProof/>
        </w:rPr>
        <w:fldChar w:fldCharType="begin"/>
      </w:r>
      <w:r>
        <w:rPr>
          <w:noProof/>
        </w:rPr>
        <w:instrText xml:space="preserve"> PAGEREF _Toc143866507 \h </w:instrText>
      </w:r>
      <w:r>
        <w:rPr>
          <w:noProof/>
        </w:rPr>
      </w:r>
      <w:r>
        <w:rPr>
          <w:noProof/>
        </w:rPr>
        <w:fldChar w:fldCharType="separate"/>
      </w:r>
      <w:r>
        <w:rPr>
          <w:noProof/>
        </w:rPr>
        <w:t>13</w:t>
      </w:r>
      <w:r>
        <w:rPr>
          <w:noProof/>
        </w:rPr>
        <w:fldChar w:fldCharType="end"/>
      </w:r>
    </w:p>
    <w:p w14:paraId="4F92808D" w14:textId="6391F48C" w:rsidR="002A5EE0" w:rsidRDefault="002A5EE0">
      <w:pPr>
        <w:pStyle w:val="TOC3"/>
        <w:rPr>
          <w:rFonts w:asciiTheme="minorHAnsi" w:hAnsiTheme="minorHAnsi" w:cstheme="minorBidi"/>
          <w:noProof/>
          <w:kern w:val="2"/>
          <w:sz w:val="21"/>
          <w:szCs w:val="22"/>
          <w:lang w:val="en-US" w:eastAsia="zh-CN"/>
          <w14:ligatures w14:val="standardContextual"/>
        </w:rPr>
      </w:pPr>
      <w:r>
        <w:rPr>
          <w:noProof/>
        </w:rPr>
        <w:t>5.1.1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_Toc143866508 \h </w:instrText>
      </w:r>
      <w:r>
        <w:rPr>
          <w:noProof/>
        </w:rPr>
      </w:r>
      <w:r>
        <w:rPr>
          <w:noProof/>
        </w:rPr>
        <w:fldChar w:fldCharType="separate"/>
      </w:r>
      <w:r>
        <w:rPr>
          <w:noProof/>
        </w:rPr>
        <w:t>13</w:t>
      </w:r>
      <w:r>
        <w:rPr>
          <w:noProof/>
        </w:rPr>
        <w:fldChar w:fldCharType="end"/>
      </w:r>
    </w:p>
    <w:p w14:paraId="425A77D7" w14:textId="28BE3F65" w:rsidR="002A5EE0" w:rsidRDefault="002A5EE0">
      <w:pPr>
        <w:pStyle w:val="TOC3"/>
        <w:rPr>
          <w:rFonts w:asciiTheme="minorHAnsi" w:hAnsiTheme="minorHAnsi" w:cstheme="minorBidi"/>
          <w:noProof/>
          <w:kern w:val="2"/>
          <w:sz w:val="21"/>
          <w:szCs w:val="22"/>
          <w:lang w:val="en-US" w:eastAsia="zh-CN"/>
          <w14:ligatures w14:val="standardContextual"/>
        </w:rPr>
      </w:pPr>
      <w:r>
        <w:rPr>
          <w:noProof/>
        </w:rPr>
        <w:t>5.1.2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_Toc143866509 \h </w:instrText>
      </w:r>
      <w:r>
        <w:rPr>
          <w:noProof/>
        </w:rPr>
      </w:r>
      <w:r>
        <w:rPr>
          <w:noProof/>
        </w:rPr>
        <w:fldChar w:fldCharType="separate"/>
      </w:r>
      <w:r>
        <w:rPr>
          <w:noProof/>
        </w:rPr>
        <w:t>13</w:t>
      </w:r>
      <w:r>
        <w:rPr>
          <w:noProof/>
        </w:rPr>
        <w:fldChar w:fldCharType="end"/>
      </w:r>
    </w:p>
    <w:p w14:paraId="23B44C0C" w14:textId="25D8C5C8" w:rsidR="002A5EE0" w:rsidRDefault="002A5EE0">
      <w:pPr>
        <w:pStyle w:val="TOC1"/>
        <w:rPr>
          <w:rFonts w:asciiTheme="minorHAnsi" w:hAnsiTheme="minorHAnsi" w:cstheme="minorBidi"/>
          <w:noProof/>
          <w:kern w:val="2"/>
          <w:sz w:val="21"/>
          <w:szCs w:val="22"/>
          <w:lang w:val="en-US" w:eastAsia="zh-CN"/>
          <w14:ligatures w14:val="standardContextual"/>
        </w:rPr>
      </w:pPr>
      <w:r>
        <w:rPr>
          <w:noProof/>
        </w:rPr>
        <w:t>6</w:t>
      </w:r>
      <w:r>
        <w:rPr>
          <w:rFonts w:asciiTheme="minorHAnsi" w:hAnsiTheme="minorHAnsi" w:cstheme="minorBidi"/>
          <w:noProof/>
          <w:kern w:val="2"/>
          <w:sz w:val="21"/>
          <w:szCs w:val="22"/>
          <w:lang w:val="en-US" w:eastAsia="zh-CN"/>
          <w14:ligatures w14:val="standardContextual"/>
        </w:rPr>
        <w:tab/>
      </w:r>
      <w:r>
        <w:rPr>
          <w:noProof/>
        </w:rPr>
        <w:t>Identification of AR/MR QoE Metrics for 3GPP</w:t>
      </w:r>
      <w:r>
        <w:rPr>
          <w:noProof/>
        </w:rPr>
        <w:tab/>
      </w:r>
      <w:r>
        <w:rPr>
          <w:noProof/>
        </w:rPr>
        <w:fldChar w:fldCharType="begin"/>
      </w:r>
      <w:r>
        <w:rPr>
          <w:noProof/>
        </w:rPr>
        <w:instrText xml:space="preserve"> PAGEREF _Toc143866510 \h </w:instrText>
      </w:r>
      <w:r>
        <w:rPr>
          <w:noProof/>
        </w:rPr>
      </w:r>
      <w:r>
        <w:rPr>
          <w:noProof/>
        </w:rPr>
        <w:fldChar w:fldCharType="separate"/>
      </w:r>
      <w:r>
        <w:rPr>
          <w:noProof/>
        </w:rPr>
        <w:t>14</w:t>
      </w:r>
      <w:r>
        <w:rPr>
          <w:noProof/>
        </w:rPr>
        <w:fldChar w:fldCharType="end"/>
      </w:r>
    </w:p>
    <w:p w14:paraId="56D63323" w14:textId="3C1EDD2A" w:rsidR="002A5EE0" w:rsidRDefault="002A5EE0">
      <w:pPr>
        <w:pStyle w:val="TOC2"/>
        <w:rPr>
          <w:rFonts w:asciiTheme="minorHAnsi" w:hAnsiTheme="minorHAnsi" w:cstheme="minorBidi"/>
          <w:noProof/>
          <w:kern w:val="2"/>
          <w:sz w:val="21"/>
          <w:szCs w:val="22"/>
          <w:lang w:val="en-US" w:eastAsia="zh-CN"/>
          <w14:ligatures w14:val="standardContextual"/>
        </w:rPr>
      </w:pPr>
      <w:r>
        <w:rPr>
          <w:noProof/>
        </w:rPr>
        <w:t>6.1</w:t>
      </w:r>
      <w:r>
        <w:rPr>
          <w:rFonts w:asciiTheme="minorHAnsi" w:hAnsiTheme="minorHAnsi" w:cstheme="minorBidi"/>
          <w:noProof/>
          <w:kern w:val="2"/>
          <w:sz w:val="21"/>
          <w:szCs w:val="22"/>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_Toc143866511 \h </w:instrText>
      </w:r>
      <w:r>
        <w:rPr>
          <w:noProof/>
        </w:rPr>
      </w:r>
      <w:r>
        <w:rPr>
          <w:noProof/>
        </w:rPr>
        <w:fldChar w:fldCharType="separate"/>
      </w:r>
      <w:r>
        <w:rPr>
          <w:noProof/>
        </w:rPr>
        <w:t>14</w:t>
      </w:r>
      <w:r>
        <w:rPr>
          <w:noProof/>
        </w:rPr>
        <w:fldChar w:fldCharType="end"/>
      </w:r>
    </w:p>
    <w:p w14:paraId="7274AA31" w14:textId="6D334756" w:rsidR="002A5EE0" w:rsidRDefault="002A5EE0">
      <w:pPr>
        <w:pStyle w:val="TOC2"/>
        <w:rPr>
          <w:rFonts w:asciiTheme="minorHAnsi" w:hAnsiTheme="minorHAnsi" w:cstheme="minorBidi"/>
          <w:noProof/>
          <w:kern w:val="2"/>
          <w:sz w:val="21"/>
          <w:szCs w:val="22"/>
          <w:lang w:val="en-US" w:eastAsia="zh-CN"/>
          <w14:ligatures w14:val="standardContextual"/>
        </w:rPr>
      </w:pPr>
      <w:r>
        <w:rPr>
          <w:noProof/>
        </w:rPr>
        <w:t>6.2</w:t>
      </w:r>
      <w:r>
        <w:rPr>
          <w:rFonts w:asciiTheme="minorHAnsi" w:hAnsiTheme="minorHAnsi" w:cstheme="minorBidi"/>
          <w:noProof/>
          <w:kern w:val="2"/>
          <w:sz w:val="21"/>
          <w:szCs w:val="22"/>
          <w:lang w:val="en-US" w:eastAsia="zh-CN"/>
          <w14:ligatures w14:val="standardContextual"/>
        </w:rPr>
        <w:tab/>
      </w:r>
      <w:r>
        <w:rPr>
          <w:noProof/>
        </w:rPr>
        <w:t>AR/MR QoE reference model</w:t>
      </w:r>
      <w:r>
        <w:rPr>
          <w:noProof/>
        </w:rPr>
        <w:tab/>
      </w:r>
      <w:r>
        <w:rPr>
          <w:noProof/>
        </w:rPr>
        <w:fldChar w:fldCharType="begin"/>
      </w:r>
      <w:r>
        <w:rPr>
          <w:noProof/>
        </w:rPr>
        <w:instrText xml:space="preserve"> PAGEREF _Toc143866512 \h </w:instrText>
      </w:r>
      <w:r>
        <w:rPr>
          <w:noProof/>
        </w:rPr>
      </w:r>
      <w:r>
        <w:rPr>
          <w:noProof/>
        </w:rPr>
        <w:fldChar w:fldCharType="separate"/>
      </w:r>
      <w:r>
        <w:rPr>
          <w:noProof/>
        </w:rPr>
        <w:t>15</w:t>
      </w:r>
      <w:r>
        <w:rPr>
          <w:noProof/>
        </w:rPr>
        <w:fldChar w:fldCharType="end"/>
      </w:r>
    </w:p>
    <w:p w14:paraId="00B209E6" w14:textId="29D6044A" w:rsidR="002A5EE0" w:rsidRDefault="002A5EE0">
      <w:pPr>
        <w:pStyle w:val="TOC3"/>
        <w:rPr>
          <w:rFonts w:asciiTheme="minorHAnsi" w:hAnsiTheme="minorHAnsi" w:cstheme="minorBidi"/>
          <w:noProof/>
          <w:kern w:val="2"/>
          <w:sz w:val="21"/>
          <w:szCs w:val="22"/>
          <w:lang w:val="en-US" w:eastAsia="zh-CN"/>
          <w14:ligatures w14:val="standardContextual"/>
        </w:rPr>
      </w:pPr>
      <w:r>
        <w:rPr>
          <w:noProof/>
        </w:rPr>
        <w:t>6.2.1</w:t>
      </w:r>
      <w:r>
        <w:rPr>
          <w:rFonts w:asciiTheme="minorHAnsi" w:hAnsiTheme="minorHAnsi" w:cstheme="minorBidi"/>
          <w:noProof/>
          <w:kern w:val="2"/>
          <w:sz w:val="21"/>
          <w:szCs w:val="22"/>
          <w:lang w:val="en-US" w:eastAsia="zh-CN"/>
          <w14:ligatures w14:val="standardContextual"/>
        </w:rPr>
        <w:tab/>
      </w:r>
      <w:r>
        <w:rPr>
          <w:noProof/>
        </w:rPr>
        <w:t>Observation Point 1</w:t>
      </w:r>
      <w:r>
        <w:rPr>
          <w:noProof/>
        </w:rPr>
        <w:tab/>
      </w:r>
      <w:r>
        <w:rPr>
          <w:noProof/>
        </w:rPr>
        <w:fldChar w:fldCharType="begin"/>
      </w:r>
      <w:r>
        <w:rPr>
          <w:noProof/>
        </w:rPr>
        <w:instrText xml:space="preserve"> PAGEREF _Toc143866513 \h </w:instrText>
      </w:r>
      <w:r>
        <w:rPr>
          <w:noProof/>
        </w:rPr>
      </w:r>
      <w:r>
        <w:rPr>
          <w:noProof/>
        </w:rPr>
        <w:fldChar w:fldCharType="separate"/>
      </w:r>
      <w:r>
        <w:rPr>
          <w:noProof/>
        </w:rPr>
        <w:t>15</w:t>
      </w:r>
      <w:r>
        <w:rPr>
          <w:noProof/>
        </w:rPr>
        <w:fldChar w:fldCharType="end"/>
      </w:r>
    </w:p>
    <w:p w14:paraId="493265D7" w14:textId="448318F5"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6.2.1.1</w:t>
      </w:r>
      <w:r>
        <w:rPr>
          <w:rFonts w:asciiTheme="minorHAnsi" w:hAnsiTheme="minorHAnsi" w:cstheme="minorBidi"/>
          <w:noProof/>
          <w:kern w:val="2"/>
          <w:sz w:val="21"/>
          <w:szCs w:val="22"/>
          <w:lang w:val="en-US" w:eastAsia="zh-CN"/>
          <w14:ligatures w14:val="standardContextual"/>
        </w:rPr>
        <w:tab/>
      </w:r>
      <w:r>
        <w:rPr>
          <w:noProof/>
        </w:rPr>
        <w:t>Viewer pose and Projection parameters</w:t>
      </w:r>
      <w:r>
        <w:rPr>
          <w:noProof/>
        </w:rPr>
        <w:tab/>
      </w:r>
      <w:r>
        <w:rPr>
          <w:noProof/>
        </w:rPr>
        <w:fldChar w:fldCharType="begin"/>
      </w:r>
      <w:r>
        <w:rPr>
          <w:noProof/>
        </w:rPr>
        <w:instrText xml:space="preserve"> PAGEREF _Toc143866514 \h </w:instrText>
      </w:r>
      <w:r>
        <w:rPr>
          <w:noProof/>
        </w:rPr>
      </w:r>
      <w:r>
        <w:rPr>
          <w:noProof/>
        </w:rPr>
        <w:fldChar w:fldCharType="separate"/>
      </w:r>
      <w:r>
        <w:rPr>
          <w:noProof/>
        </w:rPr>
        <w:t>16</w:t>
      </w:r>
      <w:r>
        <w:rPr>
          <w:noProof/>
        </w:rPr>
        <w:fldChar w:fldCharType="end"/>
      </w:r>
    </w:p>
    <w:p w14:paraId="2D79C62B" w14:textId="50FBA2B8"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6.2.1.2</w:t>
      </w:r>
      <w:r>
        <w:rPr>
          <w:rFonts w:asciiTheme="minorHAnsi" w:hAnsiTheme="minorHAnsi" w:cstheme="minorBidi"/>
          <w:noProof/>
          <w:kern w:val="2"/>
          <w:sz w:val="21"/>
          <w:szCs w:val="22"/>
          <w:lang w:val="en-US" w:eastAsia="zh-CN"/>
          <w14:ligatures w14:val="standardContextual"/>
        </w:rPr>
        <w:tab/>
      </w:r>
      <w:r>
        <w:rPr>
          <w:noProof/>
        </w:rPr>
        <w:t>Camera information</w:t>
      </w:r>
      <w:r>
        <w:rPr>
          <w:noProof/>
        </w:rPr>
        <w:tab/>
      </w:r>
      <w:r>
        <w:rPr>
          <w:noProof/>
        </w:rPr>
        <w:fldChar w:fldCharType="begin"/>
      </w:r>
      <w:r>
        <w:rPr>
          <w:noProof/>
        </w:rPr>
        <w:instrText xml:space="preserve"> PAGEREF _Toc143866515 \h </w:instrText>
      </w:r>
      <w:r>
        <w:rPr>
          <w:noProof/>
        </w:rPr>
      </w:r>
      <w:r>
        <w:rPr>
          <w:noProof/>
        </w:rPr>
        <w:fldChar w:fldCharType="separate"/>
      </w:r>
      <w:r>
        <w:rPr>
          <w:noProof/>
        </w:rPr>
        <w:t>16</w:t>
      </w:r>
      <w:r>
        <w:rPr>
          <w:noProof/>
        </w:rPr>
        <w:fldChar w:fldCharType="end"/>
      </w:r>
    </w:p>
    <w:p w14:paraId="33B4357D" w14:textId="0423EEEE"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6.2.1.3</w:t>
      </w:r>
      <w:r>
        <w:rPr>
          <w:rFonts w:asciiTheme="minorHAnsi" w:hAnsiTheme="minorHAnsi" w:cstheme="minorBidi"/>
          <w:noProof/>
          <w:kern w:val="2"/>
          <w:sz w:val="21"/>
          <w:szCs w:val="22"/>
          <w:lang w:val="en-US" w:eastAsia="zh-CN"/>
          <w14:ligatures w14:val="standardContextual"/>
        </w:rPr>
        <w:tab/>
      </w:r>
      <w:r>
        <w:rPr>
          <w:noProof/>
        </w:rPr>
        <w:t>Gesture</w:t>
      </w:r>
      <w:r>
        <w:rPr>
          <w:noProof/>
        </w:rPr>
        <w:tab/>
      </w:r>
      <w:r>
        <w:rPr>
          <w:noProof/>
        </w:rPr>
        <w:fldChar w:fldCharType="begin"/>
      </w:r>
      <w:r>
        <w:rPr>
          <w:noProof/>
        </w:rPr>
        <w:instrText xml:space="preserve"> PAGEREF _Toc143866516 \h </w:instrText>
      </w:r>
      <w:r>
        <w:rPr>
          <w:noProof/>
        </w:rPr>
      </w:r>
      <w:r>
        <w:rPr>
          <w:noProof/>
        </w:rPr>
        <w:fldChar w:fldCharType="separate"/>
      </w:r>
      <w:r>
        <w:rPr>
          <w:noProof/>
        </w:rPr>
        <w:t>17</w:t>
      </w:r>
      <w:r>
        <w:rPr>
          <w:noProof/>
        </w:rPr>
        <w:fldChar w:fldCharType="end"/>
      </w:r>
    </w:p>
    <w:p w14:paraId="2374DC65" w14:textId="2E02E578"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6.2.1.4</w:t>
      </w:r>
      <w:r>
        <w:rPr>
          <w:rFonts w:asciiTheme="minorHAnsi" w:hAnsiTheme="minorHAnsi" w:cstheme="minorBidi"/>
          <w:noProof/>
          <w:kern w:val="2"/>
          <w:sz w:val="21"/>
          <w:szCs w:val="22"/>
          <w:lang w:val="en-US" w:eastAsia="zh-CN"/>
          <w14:ligatures w14:val="standardContextual"/>
        </w:rPr>
        <w:tab/>
      </w:r>
      <w:r>
        <w:rPr>
          <w:noProof/>
        </w:rPr>
        <w:t>Body action</w:t>
      </w:r>
      <w:r>
        <w:rPr>
          <w:noProof/>
        </w:rPr>
        <w:tab/>
      </w:r>
      <w:r>
        <w:rPr>
          <w:noProof/>
        </w:rPr>
        <w:fldChar w:fldCharType="begin"/>
      </w:r>
      <w:r>
        <w:rPr>
          <w:noProof/>
        </w:rPr>
        <w:instrText xml:space="preserve"> PAGEREF _Toc143866517 \h </w:instrText>
      </w:r>
      <w:r>
        <w:rPr>
          <w:noProof/>
        </w:rPr>
      </w:r>
      <w:r>
        <w:rPr>
          <w:noProof/>
        </w:rPr>
        <w:fldChar w:fldCharType="separate"/>
      </w:r>
      <w:r>
        <w:rPr>
          <w:noProof/>
        </w:rPr>
        <w:t>17</w:t>
      </w:r>
      <w:r>
        <w:rPr>
          <w:noProof/>
        </w:rPr>
        <w:fldChar w:fldCharType="end"/>
      </w:r>
    </w:p>
    <w:p w14:paraId="5537DC51" w14:textId="73F6AE0E"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6.2.1.5</w:t>
      </w:r>
      <w:r>
        <w:rPr>
          <w:rFonts w:asciiTheme="minorHAnsi" w:hAnsiTheme="minorHAnsi" w:cstheme="minorBidi"/>
          <w:noProof/>
          <w:kern w:val="2"/>
          <w:sz w:val="21"/>
          <w:szCs w:val="22"/>
          <w:lang w:val="en-US" w:eastAsia="zh-CN"/>
          <w14:ligatures w14:val="standardContextual"/>
        </w:rPr>
        <w:tab/>
      </w:r>
      <w:r>
        <w:rPr>
          <w:noProof/>
        </w:rPr>
        <w:t>Tracking pose prediction parameters</w:t>
      </w:r>
      <w:r>
        <w:rPr>
          <w:noProof/>
        </w:rPr>
        <w:tab/>
      </w:r>
      <w:r>
        <w:rPr>
          <w:noProof/>
        </w:rPr>
        <w:fldChar w:fldCharType="begin"/>
      </w:r>
      <w:r>
        <w:rPr>
          <w:noProof/>
        </w:rPr>
        <w:instrText xml:space="preserve"> PAGEREF _Toc143866518 \h </w:instrText>
      </w:r>
      <w:r>
        <w:rPr>
          <w:noProof/>
        </w:rPr>
      </w:r>
      <w:r>
        <w:rPr>
          <w:noProof/>
        </w:rPr>
        <w:fldChar w:fldCharType="separate"/>
      </w:r>
      <w:r>
        <w:rPr>
          <w:noProof/>
        </w:rPr>
        <w:t>17</w:t>
      </w:r>
      <w:r>
        <w:rPr>
          <w:noProof/>
        </w:rPr>
        <w:fldChar w:fldCharType="end"/>
      </w:r>
    </w:p>
    <w:p w14:paraId="5B0BF028" w14:textId="105AEB22"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6.2.1.6</w:t>
      </w:r>
      <w:r>
        <w:rPr>
          <w:rFonts w:asciiTheme="minorHAnsi" w:hAnsiTheme="minorHAnsi" w:cstheme="minorBidi"/>
          <w:noProof/>
          <w:kern w:val="2"/>
          <w:sz w:val="21"/>
          <w:szCs w:val="22"/>
          <w:lang w:val="en-US" w:eastAsia="zh-CN"/>
          <w14:ligatures w14:val="standardContextual"/>
        </w:rPr>
        <w:tab/>
      </w:r>
      <w:r>
        <w:rPr>
          <w:noProof/>
          <w:lang w:eastAsia="zh-CN"/>
        </w:rPr>
        <w:t>Pose</w:t>
      </w:r>
      <w:r>
        <w:rPr>
          <w:noProof/>
        </w:rPr>
        <w:t xml:space="preserve"> prediction parameters</w:t>
      </w:r>
      <w:r>
        <w:rPr>
          <w:noProof/>
        </w:rPr>
        <w:tab/>
      </w:r>
      <w:r>
        <w:rPr>
          <w:noProof/>
        </w:rPr>
        <w:fldChar w:fldCharType="begin"/>
      </w:r>
      <w:r>
        <w:rPr>
          <w:noProof/>
        </w:rPr>
        <w:instrText xml:space="preserve"> PAGEREF _Toc143866519 \h </w:instrText>
      </w:r>
      <w:r>
        <w:rPr>
          <w:noProof/>
        </w:rPr>
      </w:r>
      <w:r>
        <w:rPr>
          <w:noProof/>
        </w:rPr>
        <w:fldChar w:fldCharType="separate"/>
      </w:r>
      <w:r>
        <w:rPr>
          <w:noProof/>
        </w:rPr>
        <w:t>18</w:t>
      </w:r>
      <w:r>
        <w:rPr>
          <w:noProof/>
        </w:rPr>
        <w:fldChar w:fldCharType="end"/>
      </w:r>
    </w:p>
    <w:p w14:paraId="74091B79" w14:textId="1B79156C"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6.2.1.7</w:t>
      </w:r>
      <w:r>
        <w:rPr>
          <w:rFonts w:asciiTheme="minorHAnsi" w:hAnsiTheme="minorHAnsi" w:cstheme="minorBidi"/>
          <w:noProof/>
          <w:kern w:val="2"/>
          <w:sz w:val="21"/>
          <w:szCs w:val="22"/>
          <w:lang w:val="en-US" w:eastAsia="zh-CN"/>
          <w14:ligatures w14:val="standardContextual"/>
        </w:rPr>
        <w:tab/>
      </w:r>
      <w:r>
        <w:rPr>
          <w:noProof/>
          <w:lang w:eastAsia="zh-CN"/>
        </w:rPr>
        <w:t>Eye gaze pose prediction parameters</w:t>
      </w:r>
      <w:r>
        <w:rPr>
          <w:noProof/>
        </w:rPr>
        <w:tab/>
      </w:r>
      <w:r>
        <w:rPr>
          <w:noProof/>
        </w:rPr>
        <w:fldChar w:fldCharType="begin"/>
      </w:r>
      <w:r>
        <w:rPr>
          <w:noProof/>
        </w:rPr>
        <w:instrText xml:space="preserve"> PAGEREF _Toc143866520 \h </w:instrText>
      </w:r>
      <w:r>
        <w:rPr>
          <w:noProof/>
        </w:rPr>
      </w:r>
      <w:r>
        <w:rPr>
          <w:noProof/>
        </w:rPr>
        <w:fldChar w:fldCharType="separate"/>
      </w:r>
      <w:r>
        <w:rPr>
          <w:noProof/>
        </w:rPr>
        <w:t>18</w:t>
      </w:r>
      <w:r>
        <w:rPr>
          <w:noProof/>
        </w:rPr>
        <w:fldChar w:fldCharType="end"/>
      </w:r>
    </w:p>
    <w:p w14:paraId="1C6FF535" w14:textId="7DDEF431"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6.2.1.8</w:t>
      </w:r>
      <w:r>
        <w:rPr>
          <w:rFonts w:asciiTheme="minorHAnsi" w:hAnsiTheme="minorHAnsi" w:cstheme="minorBidi"/>
          <w:noProof/>
          <w:kern w:val="2"/>
          <w:sz w:val="21"/>
          <w:szCs w:val="22"/>
          <w:lang w:val="en-US" w:eastAsia="zh-CN"/>
          <w14:ligatures w14:val="standardContextual"/>
        </w:rPr>
        <w:tab/>
      </w:r>
      <w:r>
        <w:rPr>
          <w:noProof/>
        </w:rPr>
        <w:t>Parameters monitored by OP1</w:t>
      </w:r>
      <w:r>
        <w:rPr>
          <w:noProof/>
        </w:rPr>
        <w:tab/>
      </w:r>
      <w:r>
        <w:rPr>
          <w:noProof/>
        </w:rPr>
        <w:fldChar w:fldCharType="begin"/>
      </w:r>
      <w:r>
        <w:rPr>
          <w:noProof/>
        </w:rPr>
        <w:instrText xml:space="preserve"> PAGEREF _Toc143866521 \h </w:instrText>
      </w:r>
      <w:r>
        <w:rPr>
          <w:noProof/>
        </w:rPr>
      </w:r>
      <w:r>
        <w:rPr>
          <w:noProof/>
        </w:rPr>
        <w:fldChar w:fldCharType="separate"/>
      </w:r>
      <w:r>
        <w:rPr>
          <w:noProof/>
        </w:rPr>
        <w:t>20</w:t>
      </w:r>
      <w:r>
        <w:rPr>
          <w:noProof/>
        </w:rPr>
        <w:fldChar w:fldCharType="end"/>
      </w:r>
    </w:p>
    <w:p w14:paraId="0E1EBCA9" w14:textId="470006A9" w:rsidR="002A5EE0" w:rsidRDefault="002A5EE0">
      <w:pPr>
        <w:pStyle w:val="TOC3"/>
        <w:rPr>
          <w:rFonts w:asciiTheme="minorHAnsi" w:hAnsiTheme="minorHAnsi" w:cstheme="minorBidi"/>
          <w:noProof/>
          <w:kern w:val="2"/>
          <w:sz w:val="21"/>
          <w:szCs w:val="22"/>
          <w:lang w:val="en-US" w:eastAsia="zh-CN"/>
          <w14:ligatures w14:val="standardContextual"/>
        </w:rPr>
      </w:pPr>
      <w:r>
        <w:rPr>
          <w:noProof/>
        </w:rPr>
        <w:t>6.2.2</w:t>
      </w:r>
      <w:r>
        <w:rPr>
          <w:rFonts w:asciiTheme="minorHAnsi" w:hAnsiTheme="minorHAnsi" w:cstheme="minorBidi"/>
          <w:noProof/>
          <w:kern w:val="2"/>
          <w:sz w:val="21"/>
          <w:szCs w:val="22"/>
          <w:lang w:val="en-US" w:eastAsia="zh-CN"/>
          <w14:ligatures w14:val="standardContextual"/>
        </w:rPr>
        <w:tab/>
      </w:r>
      <w:r>
        <w:rPr>
          <w:noProof/>
        </w:rPr>
        <w:t>Observation Point 2</w:t>
      </w:r>
      <w:r>
        <w:rPr>
          <w:noProof/>
        </w:rPr>
        <w:tab/>
      </w:r>
      <w:r>
        <w:rPr>
          <w:noProof/>
        </w:rPr>
        <w:fldChar w:fldCharType="begin"/>
      </w:r>
      <w:r>
        <w:rPr>
          <w:noProof/>
        </w:rPr>
        <w:instrText xml:space="preserve"> PAGEREF _Toc143866522 \h </w:instrText>
      </w:r>
      <w:r>
        <w:rPr>
          <w:noProof/>
        </w:rPr>
      </w:r>
      <w:r>
        <w:rPr>
          <w:noProof/>
        </w:rPr>
        <w:fldChar w:fldCharType="separate"/>
      </w:r>
      <w:r>
        <w:rPr>
          <w:noProof/>
        </w:rPr>
        <w:t>21</w:t>
      </w:r>
      <w:r>
        <w:rPr>
          <w:noProof/>
        </w:rPr>
        <w:fldChar w:fldCharType="end"/>
      </w:r>
    </w:p>
    <w:p w14:paraId="4C386108" w14:textId="66D80FF9" w:rsidR="002A5EE0" w:rsidRDefault="002A5EE0">
      <w:pPr>
        <w:pStyle w:val="TOC3"/>
        <w:rPr>
          <w:rFonts w:asciiTheme="minorHAnsi" w:hAnsiTheme="minorHAnsi" w:cstheme="minorBidi"/>
          <w:noProof/>
          <w:kern w:val="2"/>
          <w:sz w:val="21"/>
          <w:szCs w:val="22"/>
          <w:lang w:val="en-US" w:eastAsia="zh-CN"/>
          <w14:ligatures w14:val="standardContextual"/>
        </w:rPr>
      </w:pPr>
      <w:r>
        <w:rPr>
          <w:noProof/>
        </w:rPr>
        <w:t>6.2.3</w:t>
      </w:r>
      <w:r>
        <w:rPr>
          <w:rFonts w:asciiTheme="minorHAnsi" w:hAnsiTheme="minorHAnsi" w:cstheme="minorBidi"/>
          <w:noProof/>
          <w:kern w:val="2"/>
          <w:sz w:val="21"/>
          <w:szCs w:val="22"/>
          <w:lang w:val="en-US" w:eastAsia="zh-CN"/>
          <w14:ligatures w14:val="standardContextual"/>
        </w:rPr>
        <w:tab/>
      </w:r>
      <w:r>
        <w:rPr>
          <w:noProof/>
        </w:rPr>
        <w:t>Observation Point 3</w:t>
      </w:r>
      <w:r>
        <w:rPr>
          <w:noProof/>
        </w:rPr>
        <w:tab/>
      </w:r>
      <w:r>
        <w:rPr>
          <w:noProof/>
        </w:rPr>
        <w:fldChar w:fldCharType="begin"/>
      </w:r>
      <w:r>
        <w:rPr>
          <w:noProof/>
        </w:rPr>
        <w:instrText xml:space="preserve"> PAGEREF _Toc143866523 \h </w:instrText>
      </w:r>
      <w:r>
        <w:rPr>
          <w:noProof/>
        </w:rPr>
      </w:r>
      <w:r>
        <w:rPr>
          <w:noProof/>
        </w:rPr>
        <w:fldChar w:fldCharType="separate"/>
      </w:r>
      <w:r>
        <w:rPr>
          <w:noProof/>
        </w:rPr>
        <w:t>21</w:t>
      </w:r>
      <w:r>
        <w:rPr>
          <w:noProof/>
        </w:rPr>
        <w:fldChar w:fldCharType="end"/>
      </w:r>
    </w:p>
    <w:p w14:paraId="29EF4E3E" w14:textId="48E24D84" w:rsidR="002A5EE0" w:rsidRDefault="002A5EE0">
      <w:pPr>
        <w:pStyle w:val="TOC3"/>
        <w:rPr>
          <w:rFonts w:asciiTheme="minorHAnsi" w:hAnsiTheme="minorHAnsi" w:cstheme="minorBidi"/>
          <w:noProof/>
          <w:kern w:val="2"/>
          <w:sz w:val="21"/>
          <w:szCs w:val="22"/>
          <w:lang w:val="en-US" w:eastAsia="zh-CN"/>
          <w14:ligatures w14:val="standardContextual"/>
        </w:rPr>
      </w:pPr>
      <w:r>
        <w:rPr>
          <w:noProof/>
        </w:rPr>
        <w:t>6.2.4</w:t>
      </w:r>
      <w:r>
        <w:rPr>
          <w:rFonts w:asciiTheme="minorHAnsi" w:hAnsiTheme="minorHAnsi" w:cstheme="minorBidi"/>
          <w:noProof/>
          <w:kern w:val="2"/>
          <w:sz w:val="21"/>
          <w:szCs w:val="22"/>
          <w:lang w:val="en-US" w:eastAsia="zh-CN"/>
          <w14:ligatures w14:val="standardContextual"/>
        </w:rPr>
        <w:tab/>
      </w:r>
      <w:r>
        <w:rPr>
          <w:noProof/>
        </w:rPr>
        <w:t>Observation Point 4</w:t>
      </w:r>
      <w:r>
        <w:rPr>
          <w:noProof/>
        </w:rPr>
        <w:tab/>
      </w:r>
      <w:r>
        <w:rPr>
          <w:noProof/>
        </w:rPr>
        <w:fldChar w:fldCharType="begin"/>
      </w:r>
      <w:r>
        <w:rPr>
          <w:noProof/>
        </w:rPr>
        <w:instrText xml:space="preserve"> PAGEREF _Toc143866524 \h </w:instrText>
      </w:r>
      <w:r>
        <w:rPr>
          <w:noProof/>
        </w:rPr>
      </w:r>
      <w:r>
        <w:rPr>
          <w:noProof/>
        </w:rPr>
        <w:fldChar w:fldCharType="separate"/>
      </w:r>
      <w:r>
        <w:rPr>
          <w:noProof/>
        </w:rPr>
        <w:t>21</w:t>
      </w:r>
      <w:r>
        <w:rPr>
          <w:noProof/>
        </w:rPr>
        <w:fldChar w:fldCharType="end"/>
      </w:r>
    </w:p>
    <w:p w14:paraId="5C996E4C" w14:textId="5FFA6BF9" w:rsidR="002A5EE0" w:rsidRDefault="002A5EE0">
      <w:pPr>
        <w:pStyle w:val="TOC2"/>
        <w:rPr>
          <w:rFonts w:asciiTheme="minorHAnsi" w:hAnsiTheme="minorHAnsi" w:cstheme="minorBidi"/>
          <w:noProof/>
          <w:kern w:val="2"/>
          <w:sz w:val="21"/>
          <w:szCs w:val="22"/>
          <w:lang w:val="en-US" w:eastAsia="zh-CN"/>
          <w14:ligatures w14:val="standardContextual"/>
        </w:rPr>
      </w:pPr>
      <w:r>
        <w:rPr>
          <w:noProof/>
        </w:rPr>
        <w:t>6.3</w:t>
      </w:r>
      <w:r>
        <w:rPr>
          <w:rFonts w:asciiTheme="minorHAnsi" w:hAnsiTheme="minorHAnsi" w:cstheme="minorBidi"/>
          <w:noProof/>
          <w:kern w:val="2"/>
          <w:sz w:val="21"/>
          <w:szCs w:val="22"/>
          <w:lang w:val="en-US" w:eastAsia="zh-CN"/>
          <w14:ligatures w14:val="standardContextual"/>
        </w:rPr>
        <w:tab/>
      </w:r>
      <w:r>
        <w:rPr>
          <w:noProof/>
        </w:rPr>
        <w:t>Introduction of AR/MR QoE metrics</w:t>
      </w:r>
      <w:r>
        <w:rPr>
          <w:noProof/>
        </w:rPr>
        <w:tab/>
      </w:r>
      <w:r>
        <w:rPr>
          <w:noProof/>
        </w:rPr>
        <w:fldChar w:fldCharType="begin"/>
      </w:r>
      <w:r>
        <w:rPr>
          <w:noProof/>
        </w:rPr>
        <w:instrText xml:space="preserve"> PAGEREF _Toc143866525 \h </w:instrText>
      </w:r>
      <w:r>
        <w:rPr>
          <w:noProof/>
        </w:rPr>
      </w:r>
      <w:r>
        <w:rPr>
          <w:noProof/>
        </w:rPr>
        <w:fldChar w:fldCharType="separate"/>
      </w:r>
      <w:r>
        <w:rPr>
          <w:noProof/>
        </w:rPr>
        <w:t>21</w:t>
      </w:r>
      <w:r>
        <w:rPr>
          <w:noProof/>
        </w:rPr>
        <w:fldChar w:fldCharType="end"/>
      </w:r>
    </w:p>
    <w:p w14:paraId="05294848" w14:textId="3AE0BA1C" w:rsidR="002A5EE0" w:rsidRDefault="002A5EE0">
      <w:pPr>
        <w:pStyle w:val="TOC3"/>
        <w:rPr>
          <w:rFonts w:asciiTheme="minorHAnsi" w:hAnsiTheme="minorHAnsi" w:cstheme="minorBidi"/>
          <w:noProof/>
          <w:kern w:val="2"/>
          <w:sz w:val="21"/>
          <w:szCs w:val="22"/>
          <w:lang w:val="en-US" w:eastAsia="zh-CN"/>
          <w14:ligatures w14:val="standardContextual"/>
        </w:rPr>
      </w:pPr>
      <w:r>
        <w:rPr>
          <w:noProof/>
        </w:rPr>
        <w:t>6.3.1</w:t>
      </w:r>
      <w:r>
        <w:rPr>
          <w:rFonts w:asciiTheme="minorHAnsi" w:hAnsiTheme="minorHAnsi" w:cstheme="minorBidi"/>
          <w:noProof/>
          <w:kern w:val="2"/>
          <w:sz w:val="21"/>
          <w:szCs w:val="22"/>
          <w:lang w:val="en-US" w:eastAsia="zh-CN"/>
          <w14:ligatures w14:val="standardContextual"/>
        </w:rPr>
        <w:tab/>
      </w:r>
      <w:r>
        <w:rPr>
          <w:noProof/>
        </w:rPr>
        <w:t>Registration latency</w:t>
      </w:r>
      <w:r>
        <w:rPr>
          <w:noProof/>
        </w:rPr>
        <w:tab/>
      </w:r>
      <w:r>
        <w:rPr>
          <w:noProof/>
        </w:rPr>
        <w:fldChar w:fldCharType="begin"/>
      </w:r>
      <w:r>
        <w:rPr>
          <w:noProof/>
        </w:rPr>
        <w:instrText xml:space="preserve"> PAGEREF _Toc143866526 \h </w:instrText>
      </w:r>
      <w:r>
        <w:rPr>
          <w:noProof/>
        </w:rPr>
      </w:r>
      <w:r>
        <w:rPr>
          <w:noProof/>
        </w:rPr>
        <w:fldChar w:fldCharType="separate"/>
      </w:r>
      <w:r>
        <w:rPr>
          <w:noProof/>
        </w:rPr>
        <w:t>22</w:t>
      </w:r>
      <w:r>
        <w:rPr>
          <w:noProof/>
        </w:rPr>
        <w:fldChar w:fldCharType="end"/>
      </w:r>
    </w:p>
    <w:p w14:paraId="1BC6B080" w14:textId="0A4E6DE9" w:rsidR="002A5EE0" w:rsidRDefault="002A5EE0">
      <w:pPr>
        <w:pStyle w:val="TOC3"/>
        <w:rPr>
          <w:rFonts w:asciiTheme="minorHAnsi" w:hAnsiTheme="minorHAnsi" w:cstheme="minorBidi"/>
          <w:noProof/>
          <w:kern w:val="2"/>
          <w:sz w:val="21"/>
          <w:szCs w:val="22"/>
          <w:lang w:val="en-US" w:eastAsia="zh-CN"/>
          <w14:ligatures w14:val="standardContextual"/>
        </w:rPr>
      </w:pPr>
      <w:r>
        <w:rPr>
          <w:noProof/>
        </w:rPr>
        <w:t>6.3.2</w:t>
      </w:r>
      <w:r>
        <w:rPr>
          <w:rFonts w:asciiTheme="minorHAnsi" w:hAnsiTheme="minorHAnsi" w:cstheme="minorBidi"/>
          <w:noProof/>
          <w:kern w:val="2"/>
          <w:sz w:val="21"/>
          <w:szCs w:val="22"/>
          <w:lang w:val="en-US" w:eastAsia="zh-CN"/>
          <w14:ligatures w14:val="standardContextual"/>
        </w:rPr>
        <w:tab/>
      </w:r>
      <w:r>
        <w:rPr>
          <w:noProof/>
        </w:rPr>
        <w:t>Scene startup latency and Interaction latency</w:t>
      </w:r>
      <w:r>
        <w:rPr>
          <w:noProof/>
        </w:rPr>
        <w:tab/>
      </w:r>
      <w:r>
        <w:rPr>
          <w:noProof/>
        </w:rPr>
        <w:fldChar w:fldCharType="begin"/>
      </w:r>
      <w:r>
        <w:rPr>
          <w:noProof/>
        </w:rPr>
        <w:instrText xml:space="preserve"> PAGEREF _Toc143866527 \h </w:instrText>
      </w:r>
      <w:r>
        <w:rPr>
          <w:noProof/>
        </w:rPr>
      </w:r>
      <w:r>
        <w:rPr>
          <w:noProof/>
        </w:rPr>
        <w:fldChar w:fldCharType="separate"/>
      </w:r>
      <w:r>
        <w:rPr>
          <w:noProof/>
        </w:rPr>
        <w:t>22</w:t>
      </w:r>
      <w:r>
        <w:rPr>
          <w:noProof/>
        </w:rPr>
        <w:fldChar w:fldCharType="end"/>
      </w:r>
    </w:p>
    <w:p w14:paraId="306DD6C6" w14:textId="3C09F2AC" w:rsidR="002A5EE0" w:rsidRDefault="002A5EE0">
      <w:pPr>
        <w:pStyle w:val="TOC3"/>
        <w:rPr>
          <w:rFonts w:asciiTheme="minorHAnsi" w:hAnsiTheme="minorHAnsi" w:cstheme="minorBidi"/>
          <w:noProof/>
          <w:kern w:val="2"/>
          <w:sz w:val="21"/>
          <w:szCs w:val="22"/>
          <w:lang w:val="en-US" w:eastAsia="zh-CN"/>
          <w14:ligatures w14:val="standardContextual"/>
        </w:rPr>
      </w:pPr>
      <w:r>
        <w:rPr>
          <w:noProof/>
        </w:rPr>
        <w:t>6.3.3</w:t>
      </w:r>
      <w:r>
        <w:rPr>
          <w:rFonts w:asciiTheme="minorHAnsi" w:hAnsiTheme="minorHAnsi" w:cstheme="minorBidi"/>
          <w:noProof/>
          <w:kern w:val="2"/>
          <w:sz w:val="21"/>
          <w:szCs w:val="22"/>
          <w:lang w:val="en-US" w:eastAsia="zh-CN"/>
          <w14:ligatures w14:val="standardContextual"/>
        </w:rPr>
        <w:tab/>
      </w:r>
      <w:r>
        <w:rPr>
          <w:noProof/>
        </w:rPr>
        <w:t>Tracking pose prediction error</w:t>
      </w:r>
      <w:r>
        <w:rPr>
          <w:noProof/>
        </w:rPr>
        <w:tab/>
      </w:r>
      <w:r>
        <w:rPr>
          <w:noProof/>
        </w:rPr>
        <w:fldChar w:fldCharType="begin"/>
      </w:r>
      <w:r>
        <w:rPr>
          <w:noProof/>
        </w:rPr>
        <w:instrText xml:space="preserve"> PAGEREF _Toc143866528 \h </w:instrText>
      </w:r>
      <w:r>
        <w:rPr>
          <w:noProof/>
        </w:rPr>
      </w:r>
      <w:r>
        <w:rPr>
          <w:noProof/>
        </w:rPr>
        <w:fldChar w:fldCharType="separate"/>
      </w:r>
      <w:r>
        <w:rPr>
          <w:noProof/>
        </w:rPr>
        <w:t>23</w:t>
      </w:r>
      <w:r>
        <w:rPr>
          <w:noProof/>
        </w:rPr>
        <w:fldChar w:fldCharType="end"/>
      </w:r>
    </w:p>
    <w:p w14:paraId="00D52D38" w14:textId="3FA382C8" w:rsidR="002A5EE0" w:rsidRDefault="002A5EE0">
      <w:pPr>
        <w:pStyle w:val="TOC3"/>
        <w:rPr>
          <w:rFonts w:asciiTheme="minorHAnsi" w:hAnsiTheme="minorHAnsi" w:cstheme="minorBidi"/>
          <w:noProof/>
          <w:kern w:val="2"/>
          <w:sz w:val="21"/>
          <w:szCs w:val="22"/>
          <w:lang w:val="en-US" w:eastAsia="zh-CN"/>
          <w14:ligatures w14:val="standardContextual"/>
        </w:rPr>
      </w:pPr>
      <w:r>
        <w:rPr>
          <w:noProof/>
        </w:rPr>
        <w:t>6.3.4</w:t>
      </w:r>
      <w:r>
        <w:rPr>
          <w:rFonts w:asciiTheme="minorHAnsi" w:hAnsiTheme="minorHAnsi" w:cstheme="minorBidi"/>
          <w:noProof/>
          <w:kern w:val="2"/>
          <w:sz w:val="21"/>
          <w:szCs w:val="22"/>
          <w:lang w:val="en-US" w:eastAsia="zh-CN"/>
          <w14:ligatures w14:val="standardContextual"/>
        </w:rPr>
        <w:tab/>
      </w:r>
      <w:r>
        <w:rPr>
          <w:noProof/>
        </w:rPr>
        <w:t>One-way delay and RTT</w:t>
      </w:r>
      <w:r>
        <w:rPr>
          <w:noProof/>
        </w:rPr>
        <w:tab/>
      </w:r>
      <w:r>
        <w:rPr>
          <w:noProof/>
        </w:rPr>
        <w:fldChar w:fldCharType="begin"/>
      </w:r>
      <w:r>
        <w:rPr>
          <w:noProof/>
        </w:rPr>
        <w:instrText xml:space="preserve"> PAGEREF _Toc143866529 \h </w:instrText>
      </w:r>
      <w:r>
        <w:rPr>
          <w:noProof/>
        </w:rPr>
      </w:r>
      <w:r>
        <w:rPr>
          <w:noProof/>
        </w:rPr>
        <w:fldChar w:fldCharType="separate"/>
      </w:r>
      <w:r>
        <w:rPr>
          <w:noProof/>
        </w:rPr>
        <w:t>23</w:t>
      </w:r>
      <w:r>
        <w:rPr>
          <w:noProof/>
        </w:rPr>
        <w:fldChar w:fldCharType="end"/>
      </w:r>
    </w:p>
    <w:p w14:paraId="0D34752B" w14:textId="4F939D5F"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6.3.4.1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_Toc143866530 \h </w:instrText>
      </w:r>
      <w:r>
        <w:rPr>
          <w:noProof/>
        </w:rPr>
      </w:r>
      <w:r>
        <w:rPr>
          <w:noProof/>
        </w:rPr>
        <w:fldChar w:fldCharType="separate"/>
      </w:r>
      <w:r>
        <w:rPr>
          <w:noProof/>
        </w:rPr>
        <w:t>23</w:t>
      </w:r>
      <w:r>
        <w:rPr>
          <w:noProof/>
        </w:rPr>
        <w:fldChar w:fldCharType="end"/>
      </w:r>
    </w:p>
    <w:p w14:paraId="307FB276" w14:textId="6FA6CB90"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6.3.4.2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_Toc143866531 \h </w:instrText>
      </w:r>
      <w:r>
        <w:rPr>
          <w:noProof/>
        </w:rPr>
      </w:r>
      <w:r>
        <w:rPr>
          <w:noProof/>
        </w:rPr>
        <w:fldChar w:fldCharType="separate"/>
      </w:r>
      <w:r>
        <w:rPr>
          <w:noProof/>
        </w:rPr>
        <w:t>24</w:t>
      </w:r>
      <w:r>
        <w:rPr>
          <w:noProof/>
        </w:rPr>
        <w:fldChar w:fldCharType="end"/>
      </w:r>
    </w:p>
    <w:p w14:paraId="2DEE34EB" w14:textId="58CA1CBC" w:rsidR="002A5EE0" w:rsidRDefault="002A5EE0">
      <w:pPr>
        <w:pStyle w:val="TOC3"/>
        <w:rPr>
          <w:rFonts w:asciiTheme="minorHAnsi" w:hAnsiTheme="minorHAnsi" w:cstheme="minorBidi"/>
          <w:noProof/>
          <w:kern w:val="2"/>
          <w:sz w:val="21"/>
          <w:szCs w:val="22"/>
          <w:lang w:val="en-US" w:eastAsia="zh-CN"/>
          <w14:ligatures w14:val="standardContextual"/>
        </w:rPr>
      </w:pPr>
      <w:r>
        <w:rPr>
          <w:noProof/>
        </w:rPr>
        <w:t>6.3.5</w:t>
      </w:r>
      <w:r>
        <w:rPr>
          <w:rFonts w:asciiTheme="minorHAnsi" w:hAnsiTheme="minorHAnsi" w:cstheme="minorBidi"/>
          <w:noProof/>
          <w:kern w:val="2"/>
          <w:sz w:val="21"/>
          <w:szCs w:val="22"/>
          <w:lang w:val="en-US" w:eastAsia="zh-CN"/>
          <w14:ligatures w14:val="standardContextual"/>
        </w:rPr>
        <w:tab/>
      </w:r>
      <w:r>
        <w:rPr>
          <w:noProof/>
        </w:rPr>
        <w:t>Pose error and time error</w:t>
      </w:r>
      <w:r>
        <w:rPr>
          <w:noProof/>
        </w:rPr>
        <w:tab/>
      </w:r>
      <w:r>
        <w:rPr>
          <w:noProof/>
        </w:rPr>
        <w:fldChar w:fldCharType="begin"/>
      </w:r>
      <w:r>
        <w:rPr>
          <w:noProof/>
        </w:rPr>
        <w:instrText xml:space="preserve"> PAGEREF _Toc143866532 \h </w:instrText>
      </w:r>
      <w:r>
        <w:rPr>
          <w:noProof/>
        </w:rPr>
      </w:r>
      <w:r>
        <w:rPr>
          <w:noProof/>
        </w:rPr>
        <w:fldChar w:fldCharType="separate"/>
      </w:r>
      <w:r>
        <w:rPr>
          <w:noProof/>
        </w:rPr>
        <w:t>24</w:t>
      </w:r>
      <w:r>
        <w:rPr>
          <w:noProof/>
        </w:rPr>
        <w:fldChar w:fldCharType="end"/>
      </w:r>
    </w:p>
    <w:p w14:paraId="2670E79D" w14:textId="045A734C"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6.3.5.1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_Toc143866533 \h </w:instrText>
      </w:r>
      <w:r>
        <w:rPr>
          <w:noProof/>
        </w:rPr>
      </w:r>
      <w:r>
        <w:rPr>
          <w:noProof/>
        </w:rPr>
        <w:fldChar w:fldCharType="separate"/>
      </w:r>
      <w:r>
        <w:rPr>
          <w:noProof/>
        </w:rPr>
        <w:t>24</w:t>
      </w:r>
      <w:r>
        <w:rPr>
          <w:noProof/>
        </w:rPr>
        <w:fldChar w:fldCharType="end"/>
      </w:r>
    </w:p>
    <w:p w14:paraId="547231C3" w14:textId="191A66B5"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6.3.5.2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_Toc143866534 \h </w:instrText>
      </w:r>
      <w:r>
        <w:rPr>
          <w:noProof/>
        </w:rPr>
      </w:r>
      <w:r>
        <w:rPr>
          <w:noProof/>
        </w:rPr>
        <w:fldChar w:fldCharType="separate"/>
      </w:r>
      <w:r>
        <w:rPr>
          <w:noProof/>
        </w:rPr>
        <w:t>24</w:t>
      </w:r>
      <w:r>
        <w:rPr>
          <w:noProof/>
        </w:rPr>
        <w:fldChar w:fldCharType="end"/>
      </w:r>
    </w:p>
    <w:p w14:paraId="3BEBDF1E" w14:textId="6C300D41"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6.3.5.3</w:t>
      </w:r>
      <w:r>
        <w:rPr>
          <w:rFonts w:asciiTheme="minorHAnsi" w:hAnsiTheme="minorHAnsi" w:cstheme="minorBidi"/>
          <w:noProof/>
          <w:kern w:val="2"/>
          <w:sz w:val="21"/>
          <w:szCs w:val="22"/>
          <w:lang w:val="en-US" w:eastAsia="zh-CN"/>
          <w14:ligatures w14:val="standardContextual"/>
        </w:rPr>
        <w:tab/>
      </w:r>
      <w:r>
        <w:rPr>
          <w:noProof/>
        </w:rPr>
        <w:t>Measurement procedure</w:t>
      </w:r>
      <w:r>
        <w:rPr>
          <w:noProof/>
        </w:rPr>
        <w:tab/>
      </w:r>
      <w:r>
        <w:rPr>
          <w:noProof/>
        </w:rPr>
        <w:fldChar w:fldCharType="begin"/>
      </w:r>
      <w:r>
        <w:rPr>
          <w:noProof/>
        </w:rPr>
        <w:instrText xml:space="preserve"> PAGEREF _Toc143866535 \h </w:instrText>
      </w:r>
      <w:r>
        <w:rPr>
          <w:noProof/>
        </w:rPr>
      </w:r>
      <w:r>
        <w:rPr>
          <w:noProof/>
        </w:rPr>
        <w:fldChar w:fldCharType="separate"/>
      </w:r>
      <w:r>
        <w:rPr>
          <w:noProof/>
        </w:rPr>
        <w:t>25</w:t>
      </w:r>
      <w:r>
        <w:rPr>
          <w:noProof/>
        </w:rPr>
        <w:fldChar w:fldCharType="end"/>
      </w:r>
    </w:p>
    <w:p w14:paraId="62DB58D0" w14:textId="106D848E" w:rsidR="002A5EE0" w:rsidRDefault="002A5EE0">
      <w:pPr>
        <w:pStyle w:val="TOC3"/>
        <w:rPr>
          <w:rFonts w:asciiTheme="minorHAnsi" w:hAnsiTheme="minorHAnsi" w:cstheme="minorBidi"/>
          <w:noProof/>
          <w:kern w:val="2"/>
          <w:sz w:val="21"/>
          <w:szCs w:val="22"/>
          <w:lang w:val="en-US" w:eastAsia="zh-CN"/>
          <w14:ligatures w14:val="standardContextual"/>
        </w:rPr>
      </w:pPr>
      <w:r>
        <w:rPr>
          <w:noProof/>
        </w:rPr>
        <w:t>6.3.6</w:t>
      </w:r>
      <w:r>
        <w:rPr>
          <w:rFonts w:asciiTheme="minorHAnsi" w:hAnsiTheme="minorHAnsi" w:cstheme="minorBidi"/>
          <w:noProof/>
          <w:kern w:val="2"/>
          <w:sz w:val="21"/>
          <w:szCs w:val="22"/>
          <w:lang w:val="en-US" w:eastAsia="zh-CN"/>
          <w14:ligatures w14:val="standardContextual"/>
        </w:rPr>
        <w:tab/>
      </w:r>
      <w:r>
        <w:rPr>
          <w:noProof/>
        </w:rPr>
        <w:t>Device related QoE metrics</w:t>
      </w:r>
      <w:r>
        <w:rPr>
          <w:noProof/>
        </w:rPr>
        <w:tab/>
      </w:r>
      <w:r>
        <w:rPr>
          <w:noProof/>
        </w:rPr>
        <w:fldChar w:fldCharType="begin"/>
      </w:r>
      <w:r>
        <w:rPr>
          <w:noProof/>
        </w:rPr>
        <w:instrText xml:space="preserve"> PAGEREF _Toc143866536 \h </w:instrText>
      </w:r>
      <w:r>
        <w:rPr>
          <w:noProof/>
        </w:rPr>
      </w:r>
      <w:r>
        <w:rPr>
          <w:noProof/>
        </w:rPr>
        <w:fldChar w:fldCharType="separate"/>
      </w:r>
      <w:r>
        <w:rPr>
          <w:noProof/>
        </w:rPr>
        <w:t>27</w:t>
      </w:r>
      <w:r>
        <w:rPr>
          <w:noProof/>
        </w:rPr>
        <w:fldChar w:fldCharType="end"/>
      </w:r>
    </w:p>
    <w:p w14:paraId="13EB1861" w14:textId="1FDCAA0F"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6.3.6.1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_Toc143866537 \h </w:instrText>
      </w:r>
      <w:r>
        <w:rPr>
          <w:noProof/>
        </w:rPr>
      </w:r>
      <w:r>
        <w:rPr>
          <w:noProof/>
        </w:rPr>
        <w:fldChar w:fldCharType="separate"/>
      </w:r>
      <w:r>
        <w:rPr>
          <w:noProof/>
        </w:rPr>
        <w:t>27</w:t>
      </w:r>
      <w:r>
        <w:rPr>
          <w:noProof/>
        </w:rPr>
        <w:fldChar w:fldCharType="end"/>
      </w:r>
    </w:p>
    <w:p w14:paraId="3D12FB88" w14:textId="6BDC071F"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6.3.6.2</w:t>
      </w:r>
      <w:r>
        <w:rPr>
          <w:rFonts w:asciiTheme="minorHAnsi" w:hAnsiTheme="minorHAnsi" w:cstheme="minorBidi"/>
          <w:noProof/>
          <w:kern w:val="2"/>
          <w:sz w:val="21"/>
          <w:szCs w:val="22"/>
          <w:lang w:val="en-US" w:eastAsia="zh-CN"/>
          <w14:ligatures w14:val="standardContextual"/>
        </w:rPr>
        <w:tab/>
      </w:r>
      <w:r>
        <w:rPr>
          <w:noProof/>
        </w:rPr>
        <w:t>Metric description</w:t>
      </w:r>
      <w:r>
        <w:rPr>
          <w:noProof/>
        </w:rPr>
        <w:tab/>
      </w:r>
      <w:r>
        <w:rPr>
          <w:noProof/>
        </w:rPr>
        <w:fldChar w:fldCharType="begin"/>
      </w:r>
      <w:r>
        <w:rPr>
          <w:noProof/>
        </w:rPr>
        <w:instrText xml:space="preserve"> PAGEREF _Toc143866538 \h </w:instrText>
      </w:r>
      <w:r>
        <w:rPr>
          <w:noProof/>
        </w:rPr>
      </w:r>
      <w:r>
        <w:rPr>
          <w:noProof/>
        </w:rPr>
        <w:fldChar w:fldCharType="separate"/>
      </w:r>
      <w:r>
        <w:rPr>
          <w:noProof/>
        </w:rPr>
        <w:t>29</w:t>
      </w:r>
      <w:r>
        <w:rPr>
          <w:noProof/>
        </w:rPr>
        <w:fldChar w:fldCharType="end"/>
      </w:r>
    </w:p>
    <w:p w14:paraId="1C487663" w14:textId="2C4F3952" w:rsidR="002A5EE0" w:rsidRDefault="002A5EE0">
      <w:pPr>
        <w:pStyle w:val="TOC3"/>
        <w:rPr>
          <w:rFonts w:asciiTheme="minorHAnsi" w:hAnsiTheme="minorHAnsi" w:cstheme="minorBidi"/>
          <w:noProof/>
          <w:kern w:val="2"/>
          <w:sz w:val="21"/>
          <w:szCs w:val="22"/>
          <w:lang w:val="en-US" w:eastAsia="zh-CN"/>
          <w14:ligatures w14:val="standardContextual"/>
        </w:rPr>
      </w:pPr>
      <w:r>
        <w:rPr>
          <w:noProof/>
        </w:rPr>
        <w:t>6.3.7</w:t>
      </w:r>
      <w:r>
        <w:rPr>
          <w:rFonts w:asciiTheme="minorHAnsi" w:hAnsiTheme="minorHAnsi" w:cstheme="minorBidi"/>
          <w:noProof/>
          <w:kern w:val="2"/>
          <w:sz w:val="21"/>
          <w:szCs w:val="22"/>
          <w:lang w:val="en-US" w:eastAsia="zh-CN"/>
          <w14:ligatures w14:val="standardContextual"/>
        </w:rPr>
        <w:tab/>
      </w:r>
      <w:r>
        <w:rPr>
          <w:noProof/>
        </w:rPr>
        <w:t>Spatial Anchors and Trackables</w:t>
      </w:r>
      <w:r>
        <w:rPr>
          <w:noProof/>
        </w:rPr>
        <w:tab/>
      </w:r>
      <w:r>
        <w:rPr>
          <w:noProof/>
        </w:rPr>
        <w:fldChar w:fldCharType="begin"/>
      </w:r>
      <w:r>
        <w:rPr>
          <w:noProof/>
        </w:rPr>
        <w:instrText xml:space="preserve"> PAGEREF _Toc143866539 \h </w:instrText>
      </w:r>
      <w:r>
        <w:rPr>
          <w:noProof/>
        </w:rPr>
      </w:r>
      <w:r>
        <w:rPr>
          <w:noProof/>
        </w:rPr>
        <w:fldChar w:fldCharType="separate"/>
      </w:r>
      <w:r>
        <w:rPr>
          <w:noProof/>
        </w:rPr>
        <w:t>29</w:t>
      </w:r>
      <w:r>
        <w:rPr>
          <w:noProof/>
        </w:rPr>
        <w:fldChar w:fldCharType="end"/>
      </w:r>
    </w:p>
    <w:p w14:paraId="22F26F9C" w14:textId="3992C774"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6.3.7.1</w:t>
      </w:r>
      <w:r>
        <w:rPr>
          <w:rFonts w:asciiTheme="minorHAnsi" w:hAnsiTheme="minorHAnsi" w:cstheme="minorBidi"/>
          <w:noProof/>
          <w:kern w:val="2"/>
          <w:sz w:val="21"/>
          <w:szCs w:val="22"/>
          <w:lang w:val="en-US" w:eastAsia="zh-CN"/>
          <w14:ligatures w14:val="standardContextual"/>
        </w:rPr>
        <w:tab/>
      </w:r>
      <w:r>
        <w:rPr>
          <w:noProof/>
        </w:rPr>
        <w:t>Background</w:t>
      </w:r>
      <w:r>
        <w:rPr>
          <w:noProof/>
        </w:rPr>
        <w:tab/>
      </w:r>
      <w:r>
        <w:rPr>
          <w:noProof/>
        </w:rPr>
        <w:fldChar w:fldCharType="begin"/>
      </w:r>
      <w:r>
        <w:rPr>
          <w:noProof/>
        </w:rPr>
        <w:instrText xml:space="preserve"> PAGEREF _Toc143866540 \h </w:instrText>
      </w:r>
      <w:r>
        <w:rPr>
          <w:noProof/>
        </w:rPr>
      </w:r>
      <w:r>
        <w:rPr>
          <w:noProof/>
        </w:rPr>
        <w:fldChar w:fldCharType="separate"/>
      </w:r>
      <w:r>
        <w:rPr>
          <w:noProof/>
        </w:rPr>
        <w:t>29</w:t>
      </w:r>
      <w:r>
        <w:rPr>
          <w:noProof/>
        </w:rPr>
        <w:fldChar w:fldCharType="end"/>
      </w:r>
    </w:p>
    <w:p w14:paraId="49B07DA0" w14:textId="477E1F28"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6.3.7.2</w:t>
      </w:r>
      <w:r>
        <w:rPr>
          <w:rFonts w:asciiTheme="minorHAnsi" w:hAnsiTheme="minorHAnsi" w:cstheme="minorBidi"/>
          <w:noProof/>
          <w:kern w:val="2"/>
          <w:sz w:val="21"/>
          <w:szCs w:val="22"/>
          <w:lang w:val="en-US" w:eastAsia="zh-CN"/>
          <w14:ligatures w14:val="standardContextual"/>
        </w:rPr>
        <w:tab/>
      </w:r>
      <w:r>
        <w:rPr>
          <w:noProof/>
        </w:rPr>
        <w:t>Impact on latencies</w:t>
      </w:r>
      <w:r>
        <w:rPr>
          <w:noProof/>
        </w:rPr>
        <w:tab/>
      </w:r>
      <w:r>
        <w:rPr>
          <w:noProof/>
        </w:rPr>
        <w:fldChar w:fldCharType="begin"/>
      </w:r>
      <w:r>
        <w:rPr>
          <w:noProof/>
        </w:rPr>
        <w:instrText xml:space="preserve"> PAGEREF _Toc143866541 \h </w:instrText>
      </w:r>
      <w:r>
        <w:rPr>
          <w:noProof/>
        </w:rPr>
      </w:r>
      <w:r>
        <w:rPr>
          <w:noProof/>
        </w:rPr>
        <w:fldChar w:fldCharType="separate"/>
      </w:r>
      <w:r>
        <w:rPr>
          <w:noProof/>
        </w:rPr>
        <w:t>30</w:t>
      </w:r>
      <w:r>
        <w:rPr>
          <w:noProof/>
        </w:rPr>
        <w:fldChar w:fldCharType="end"/>
      </w:r>
    </w:p>
    <w:p w14:paraId="12D047AF" w14:textId="673C3B67"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6.3.7.3</w:t>
      </w:r>
      <w:r>
        <w:rPr>
          <w:rFonts w:asciiTheme="minorHAnsi" w:hAnsiTheme="minorHAnsi" w:cstheme="minorBidi"/>
          <w:noProof/>
          <w:kern w:val="2"/>
          <w:sz w:val="21"/>
          <w:szCs w:val="22"/>
          <w:lang w:val="en-US" w:eastAsia="zh-CN"/>
          <w14:ligatures w14:val="standardContextual"/>
        </w:rPr>
        <w:tab/>
      </w:r>
      <w:r>
        <w:rPr>
          <w:noProof/>
        </w:rPr>
        <w:t>Retrieval of the AR anchoring information</w:t>
      </w:r>
      <w:r>
        <w:rPr>
          <w:noProof/>
        </w:rPr>
        <w:tab/>
      </w:r>
      <w:r>
        <w:rPr>
          <w:noProof/>
        </w:rPr>
        <w:fldChar w:fldCharType="begin"/>
      </w:r>
      <w:r>
        <w:rPr>
          <w:noProof/>
        </w:rPr>
        <w:instrText xml:space="preserve"> PAGEREF _Toc143866542 \h </w:instrText>
      </w:r>
      <w:r>
        <w:rPr>
          <w:noProof/>
        </w:rPr>
      </w:r>
      <w:r>
        <w:rPr>
          <w:noProof/>
        </w:rPr>
        <w:fldChar w:fldCharType="separate"/>
      </w:r>
      <w:r>
        <w:rPr>
          <w:noProof/>
        </w:rPr>
        <w:t>30</w:t>
      </w:r>
      <w:r>
        <w:rPr>
          <w:noProof/>
        </w:rPr>
        <w:fldChar w:fldCharType="end"/>
      </w:r>
    </w:p>
    <w:p w14:paraId="5B5AAEE8" w14:textId="08871B5A"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6.3.7.4</w:t>
      </w:r>
      <w:r>
        <w:rPr>
          <w:rFonts w:asciiTheme="minorHAnsi" w:hAnsiTheme="minorHAnsi" w:cstheme="minorBidi"/>
          <w:noProof/>
          <w:kern w:val="2"/>
          <w:sz w:val="21"/>
          <w:szCs w:val="22"/>
          <w:lang w:val="en-US" w:eastAsia="zh-CN"/>
          <w14:ligatures w14:val="standardContextual"/>
        </w:rPr>
        <w:tab/>
      </w:r>
      <w:r>
        <w:rPr>
          <w:noProof/>
        </w:rPr>
        <w:t>Anchor Creation Delay (ACD)</w:t>
      </w:r>
      <w:r>
        <w:rPr>
          <w:noProof/>
        </w:rPr>
        <w:tab/>
      </w:r>
      <w:r>
        <w:rPr>
          <w:noProof/>
        </w:rPr>
        <w:fldChar w:fldCharType="begin"/>
      </w:r>
      <w:r>
        <w:rPr>
          <w:noProof/>
        </w:rPr>
        <w:instrText xml:space="preserve"> PAGEREF _Toc143866543 \h </w:instrText>
      </w:r>
      <w:r>
        <w:rPr>
          <w:noProof/>
        </w:rPr>
      </w:r>
      <w:r>
        <w:rPr>
          <w:noProof/>
        </w:rPr>
        <w:fldChar w:fldCharType="separate"/>
      </w:r>
      <w:r>
        <w:rPr>
          <w:noProof/>
        </w:rPr>
        <w:t>31</w:t>
      </w:r>
      <w:r>
        <w:rPr>
          <w:noProof/>
        </w:rPr>
        <w:fldChar w:fldCharType="end"/>
      </w:r>
    </w:p>
    <w:p w14:paraId="40F4EC2C" w14:textId="36DBB892" w:rsidR="002A5EE0" w:rsidRDefault="002A5EE0">
      <w:pPr>
        <w:pStyle w:val="TOC5"/>
        <w:rPr>
          <w:rFonts w:asciiTheme="minorHAnsi" w:hAnsiTheme="minorHAnsi" w:cstheme="minorBidi"/>
          <w:noProof/>
          <w:kern w:val="2"/>
          <w:sz w:val="21"/>
          <w:szCs w:val="22"/>
          <w:lang w:val="en-US" w:eastAsia="zh-CN"/>
          <w14:ligatures w14:val="standardContextual"/>
        </w:rPr>
      </w:pPr>
      <w:r>
        <w:rPr>
          <w:noProof/>
        </w:rPr>
        <w:t>6.3.7.4.1</w:t>
      </w:r>
      <w:r>
        <w:rPr>
          <w:rFonts w:asciiTheme="minorHAnsi" w:hAnsiTheme="minorHAnsi" w:cstheme="minorBidi"/>
          <w:noProof/>
          <w:kern w:val="2"/>
          <w:sz w:val="21"/>
          <w:szCs w:val="22"/>
          <w:lang w:val="en-US" w:eastAsia="zh-CN"/>
          <w14:ligatures w14:val="standardContextual"/>
        </w:rPr>
        <w:tab/>
      </w:r>
      <w:r>
        <w:rPr>
          <w:noProof/>
        </w:rPr>
        <w:t>Measurement of the local Anchor Creation Delay</w:t>
      </w:r>
      <w:r>
        <w:rPr>
          <w:noProof/>
        </w:rPr>
        <w:tab/>
      </w:r>
      <w:r>
        <w:rPr>
          <w:noProof/>
        </w:rPr>
        <w:fldChar w:fldCharType="begin"/>
      </w:r>
      <w:r>
        <w:rPr>
          <w:noProof/>
        </w:rPr>
        <w:instrText xml:space="preserve"> PAGEREF _Toc143866544 \h </w:instrText>
      </w:r>
      <w:r>
        <w:rPr>
          <w:noProof/>
        </w:rPr>
      </w:r>
      <w:r>
        <w:rPr>
          <w:noProof/>
        </w:rPr>
        <w:fldChar w:fldCharType="separate"/>
      </w:r>
      <w:r>
        <w:rPr>
          <w:noProof/>
        </w:rPr>
        <w:t>31</w:t>
      </w:r>
      <w:r>
        <w:rPr>
          <w:noProof/>
        </w:rPr>
        <w:fldChar w:fldCharType="end"/>
      </w:r>
    </w:p>
    <w:p w14:paraId="0F15316C" w14:textId="37FB8829" w:rsidR="002A5EE0" w:rsidRDefault="002A5EE0">
      <w:pPr>
        <w:pStyle w:val="TOC5"/>
        <w:rPr>
          <w:rFonts w:asciiTheme="minorHAnsi" w:hAnsiTheme="minorHAnsi" w:cstheme="minorBidi"/>
          <w:noProof/>
          <w:kern w:val="2"/>
          <w:sz w:val="21"/>
          <w:szCs w:val="22"/>
          <w:lang w:val="en-US" w:eastAsia="zh-CN"/>
          <w14:ligatures w14:val="standardContextual"/>
        </w:rPr>
      </w:pPr>
      <w:r>
        <w:rPr>
          <w:noProof/>
        </w:rPr>
        <w:t>6.3.7.4.2</w:t>
      </w:r>
      <w:r>
        <w:rPr>
          <w:rFonts w:asciiTheme="minorHAnsi" w:hAnsiTheme="minorHAnsi" w:cstheme="minorBidi"/>
          <w:noProof/>
          <w:kern w:val="2"/>
          <w:sz w:val="21"/>
          <w:szCs w:val="22"/>
          <w:lang w:val="en-US" w:eastAsia="zh-CN"/>
          <w14:ligatures w14:val="standardContextual"/>
        </w:rPr>
        <w:tab/>
      </w:r>
      <w:r>
        <w:rPr>
          <w:noProof/>
        </w:rPr>
        <w:t>Measurement of the remote Anchor Creation Delay</w:t>
      </w:r>
      <w:r>
        <w:rPr>
          <w:noProof/>
        </w:rPr>
        <w:tab/>
      </w:r>
      <w:r>
        <w:rPr>
          <w:noProof/>
        </w:rPr>
        <w:fldChar w:fldCharType="begin"/>
      </w:r>
      <w:r>
        <w:rPr>
          <w:noProof/>
        </w:rPr>
        <w:instrText xml:space="preserve"> PAGEREF _Toc143866545 \h </w:instrText>
      </w:r>
      <w:r>
        <w:rPr>
          <w:noProof/>
        </w:rPr>
      </w:r>
      <w:r>
        <w:rPr>
          <w:noProof/>
        </w:rPr>
        <w:fldChar w:fldCharType="separate"/>
      </w:r>
      <w:r>
        <w:rPr>
          <w:noProof/>
        </w:rPr>
        <w:t>31</w:t>
      </w:r>
      <w:r>
        <w:rPr>
          <w:noProof/>
        </w:rPr>
        <w:fldChar w:fldCharType="end"/>
      </w:r>
    </w:p>
    <w:p w14:paraId="3B15C31E" w14:textId="6C9D9F90"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t>6.3.7.5</w:t>
      </w:r>
      <w:r>
        <w:rPr>
          <w:rFonts w:asciiTheme="minorHAnsi" w:hAnsiTheme="minorHAnsi" w:cstheme="minorBidi"/>
          <w:noProof/>
          <w:kern w:val="2"/>
          <w:sz w:val="21"/>
          <w:szCs w:val="22"/>
          <w:lang w:val="en-US" w:eastAsia="zh-CN"/>
          <w14:ligatures w14:val="standardContextual"/>
        </w:rPr>
        <w:tab/>
      </w:r>
      <w:r>
        <w:rPr>
          <w:noProof/>
        </w:rPr>
        <w:t>Anchor Detection to Render to Photon QoE</w:t>
      </w:r>
      <w:r>
        <w:rPr>
          <w:noProof/>
        </w:rPr>
        <w:tab/>
      </w:r>
      <w:r>
        <w:rPr>
          <w:noProof/>
        </w:rPr>
        <w:fldChar w:fldCharType="begin"/>
      </w:r>
      <w:r>
        <w:rPr>
          <w:noProof/>
        </w:rPr>
        <w:instrText xml:space="preserve"> PAGEREF _Toc143866546 \h </w:instrText>
      </w:r>
      <w:r>
        <w:rPr>
          <w:noProof/>
        </w:rPr>
      </w:r>
      <w:r>
        <w:rPr>
          <w:noProof/>
        </w:rPr>
        <w:fldChar w:fldCharType="separate"/>
      </w:r>
      <w:r>
        <w:rPr>
          <w:noProof/>
        </w:rPr>
        <w:t>32</w:t>
      </w:r>
      <w:r>
        <w:rPr>
          <w:noProof/>
        </w:rPr>
        <w:fldChar w:fldCharType="end"/>
      </w:r>
    </w:p>
    <w:p w14:paraId="4CEB294B" w14:textId="78D8C3C9" w:rsidR="002A5EE0" w:rsidRDefault="002A5EE0">
      <w:pPr>
        <w:pStyle w:val="TOC5"/>
        <w:rPr>
          <w:rFonts w:asciiTheme="minorHAnsi" w:hAnsiTheme="minorHAnsi" w:cstheme="minorBidi"/>
          <w:noProof/>
          <w:kern w:val="2"/>
          <w:sz w:val="21"/>
          <w:szCs w:val="22"/>
          <w:lang w:val="en-US" w:eastAsia="zh-CN"/>
          <w14:ligatures w14:val="standardContextual"/>
        </w:rPr>
      </w:pPr>
      <w:r>
        <w:rPr>
          <w:noProof/>
        </w:rPr>
        <w:t>6.3.7.5.1</w:t>
      </w:r>
      <w:r>
        <w:rPr>
          <w:rFonts w:asciiTheme="minorHAnsi" w:hAnsiTheme="minorHAnsi" w:cstheme="minorBidi"/>
          <w:noProof/>
          <w:kern w:val="2"/>
          <w:sz w:val="21"/>
          <w:szCs w:val="22"/>
          <w:lang w:val="en-US" w:eastAsia="zh-CN"/>
          <w14:ligatures w14:val="standardContextual"/>
        </w:rPr>
        <w:tab/>
      </w:r>
      <w:r>
        <w:rPr>
          <w:noProof/>
        </w:rPr>
        <w:t>Measurement of the Anchor Detection to Render to Photon (ADRP)</w:t>
      </w:r>
      <w:r>
        <w:rPr>
          <w:noProof/>
        </w:rPr>
        <w:tab/>
      </w:r>
      <w:r>
        <w:rPr>
          <w:noProof/>
        </w:rPr>
        <w:fldChar w:fldCharType="begin"/>
      </w:r>
      <w:r>
        <w:rPr>
          <w:noProof/>
        </w:rPr>
        <w:instrText xml:space="preserve"> PAGEREF _Toc143866547 \h </w:instrText>
      </w:r>
      <w:r>
        <w:rPr>
          <w:noProof/>
        </w:rPr>
      </w:r>
      <w:r>
        <w:rPr>
          <w:noProof/>
        </w:rPr>
        <w:fldChar w:fldCharType="separate"/>
      </w:r>
      <w:r>
        <w:rPr>
          <w:noProof/>
        </w:rPr>
        <w:t>32</w:t>
      </w:r>
      <w:r>
        <w:rPr>
          <w:noProof/>
        </w:rPr>
        <w:fldChar w:fldCharType="end"/>
      </w:r>
    </w:p>
    <w:p w14:paraId="749C0273" w14:textId="281A8D22" w:rsidR="002A5EE0" w:rsidRDefault="002A5EE0">
      <w:pPr>
        <w:pStyle w:val="TOC4"/>
        <w:rPr>
          <w:rFonts w:asciiTheme="minorHAnsi" w:hAnsiTheme="minorHAnsi" w:cstheme="minorBidi"/>
          <w:noProof/>
          <w:kern w:val="2"/>
          <w:sz w:val="21"/>
          <w:szCs w:val="22"/>
          <w:lang w:val="en-US" w:eastAsia="zh-CN"/>
          <w14:ligatures w14:val="standardContextual"/>
        </w:rPr>
      </w:pPr>
      <w:r>
        <w:rPr>
          <w:noProof/>
        </w:rPr>
        <w:lastRenderedPageBreak/>
        <w:t>6.3.7.6</w:t>
      </w:r>
      <w:r>
        <w:rPr>
          <w:rFonts w:asciiTheme="minorHAnsi" w:hAnsiTheme="minorHAnsi" w:cstheme="minorBidi"/>
          <w:noProof/>
          <w:kern w:val="2"/>
          <w:sz w:val="21"/>
          <w:szCs w:val="22"/>
          <w:lang w:val="en-US" w:eastAsia="zh-CN"/>
          <w14:ligatures w14:val="standardContextual"/>
        </w:rPr>
        <w:tab/>
      </w:r>
      <w:r>
        <w:rPr>
          <w:noProof/>
        </w:rPr>
        <w:t>Anchor Untracked Ratio QoE</w:t>
      </w:r>
      <w:r>
        <w:rPr>
          <w:noProof/>
        </w:rPr>
        <w:tab/>
      </w:r>
      <w:r>
        <w:rPr>
          <w:noProof/>
        </w:rPr>
        <w:fldChar w:fldCharType="begin"/>
      </w:r>
      <w:r>
        <w:rPr>
          <w:noProof/>
        </w:rPr>
        <w:instrText xml:space="preserve"> PAGEREF _Toc143866548 \h </w:instrText>
      </w:r>
      <w:r>
        <w:rPr>
          <w:noProof/>
        </w:rPr>
      </w:r>
      <w:r>
        <w:rPr>
          <w:noProof/>
        </w:rPr>
        <w:fldChar w:fldCharType="separate"/>
      </w:r>
      <w:r>
        <w:rPr>
          <w:noProof/>
        </w:rPr>
        <w:t>34</w:t>
      </w:r>
      <w:r>
        <w:rPr>
          <w:noProof/>
        </w:rPr>
        <w:fldChar w:fldCharType="end"/>
      </w:r>
    </w:p>
    <w:p w14:paraId="2016FEAC" w14:textId="341BD8E1" w:rsidR="002A5EE0" w:rsidRDefault="002A5EE0">
      <w:pPr>
        <w:pStyle w:val="TOC5"/>
        <w:rPr>
          <w:rFonts w:asciiTheme="minorHAnsi" w:hAnsiTheme="minorHAnsi" w:cstheme="minorBidi"/>
          <w:noProof/>
          <w:kern w:val="2"/>
          <w:sz w:val="21"/>
          <w:szCs w:val="22"/>
          <w:lang w:val="en-US" w:eastAsia="zh-CN"/>
          <w14:ligatures w14:val="standardContextual"/>
        </w:rPr>
      </w:pPr>
      <w:r>
        <w:rPr>
          <w:noProof/>
        </w:rPr>
        <w:t>6.3.7.6.1</w:t>
      </w:r>
      <w:r>
        <w:rPr>
          <w:rFonts w:asciiTheme="minorHAnsi" w:hAnsiTheme="minorHAnsi" w:cstheme="minorBidi"/>
          <w:noProof/>
          <w:kern w:val="2"/>
          <w:sz w:val="21"/>
          <w:szCs w:val="22"/>
          <w:lang w:val="en-US" w:eastAsia="zh-CN"/>
          <w14:ligatures w14:val="standardContextual"/>
        </w:rPr>
        <w:tab/>
      </w:r>
      <w:r>
        <w:rPr>
          <w:noProof/>
        </w:rPr>
        <w:t>Measurement of the Anchor Untracked Ratio (AUR)</w:t>
      </w:r>
      <w:r>
        <w:rPr>
          <w:noProof/>
        </w:rPr>
        <w:tab/>
      </w:r>
      <w:r>
        <w:rPr>
          <w:noProof/>
        </w:rPr>
        <w:fldChar w:fldCharType="begin"/>
      </w:r>
      <w:r>
        <w:rPr>
          <w:noProof/>
        </w:rPr>
        <w:instrText xml:space="preserve"> PAGEREF _Toc143866549 \h </w:instrText>
      </w:r>
      <w:r>
        <w:rPr>
          <w:noProof/>
        </w:rPr>
      </w:r>
      <w:r>
        <w:rPr>
          <w:noProof/>
        </w:rPr>
        <w:fldChar w:fldCharType="separate"/>
      </w:r>
      <w:r>
        <w:rPr>
          <w:noProof/>
        </w:rPr>
        <w:t>34</w:t>
      </w:r>
      <w:r>
        <w:rPr>
          <w:noProof/>
        </w:rPr>
        <w:fldChar w:fldCharType="end"/>
      </w:r>
    </w:p>
    <w:p w14:paraId="2D34E0EE" w14:textId="71B344AD" w:rsidR="002A5EE0" w:rsidRDefault="002A5EE0">
      <w:pPr>
        <w:pStyle w:val="TOC1"/>
        <w:rPr>
          <w:rFonts w:asciiTheme="minorHAnsi" w:hAnsiTheme="minorHAnsi" w:cstheme="minorBidi"/>
          <w:noProof/>
          <w:kern w:val="2"/>
          <w:sz w:val="21"/>
          <w:szCs w:val="22"/>
          <w:lang w:val="en-US" w:eastAsia="zh-CN"/>
          <w14:ligatures w14:val="standardContextual"/>
        </w:rPr>
      </w:pPr>
      <w:r>
        <w:rPr>
          <w:noProof/>
        </w:rPr>
        <w:t>7</w:t>
      </w:r>
      <w:r>
        <w:rPr>
          <w:rFonts w:asciiTheme="minorHAnsi" w:hAnsiTheme="minorHAnsi" w:cstheme="minorBidi"/>
          <w:noProof/>
          <w:kern w:val="2"/>
          <w:sz w:val="21"/>
          <w:szCs w:val="22"/>
          <w:lang w:val="en-US" w:eastAsia="zh-CN"/>
          <w14:ligatures w14:val="standardContextual"/>
        </w:rPr>
        <w:tab/>
      </w:r>
      <w:r>
        <w:rPr>
          <w:noProof/>
        </w:rPr>
        <w:t>Other QoE metrics and collaborations with other 3GPP groups</w:t>
      </w:r>
      <w:r>
        <w:rPr>
          <w:noProof/>
        </w:rPr>
        <w:tab/>
      </w:r>
      <w:r>
        <w:rPr>
          <w:noProof/>
        </w:rPr>
        <w:fldChar w:fldCharType="begin"/>
      </w:r>
      <w:r>
        <w:rPr>
          <w:noProof/>
        </w:rPr>
        <w:instrText xml:space="preserve"> PAGEREF _Toc143866550 \h </w:instrText>
      </w:r>
      <w:r>
        <w:rPr>
          <w:noProof/>
        </w:rPr>
      </w:r>
      <w:r>
        <w:rPr>
          <w:noProof/>
        </w:rPr>
        <w:fldChar w:fldCharType="separate"/>
      </w:r>
      <w:r>
        <w:rPr>
          <w:noProof/>
        </w:rPr>
        <w:t>35</w:t>
      </w:r>
      <w:r>
        <w:rPr>
          <w:noProof/>
        </w:rPr>
        <w:fldChar w:fldCharType="end"/>
      </w:r>
    </w:p>
    <w:p w14:paraId="60A5D922" w14:textId="10C32D5F" w:rsidR="002A5EE0" w:rsidRDefault="002A5EE0">
      <w:pPr>
        <w:pStyle w:val="TOC2"/>
        <w:rPr>
          <w:rFonts w:asciiTheme="minorHAnsi" w:hAnsiTheme="minorHAnsi" w:cstheme="minorBidi"/>
          <w:noProof/>
          <w:kern w:val="2"/>
          <w:sz w:val="21"/>
          <w:szCs w:val="22"/>
          <w:lang w:val="en-US" w:eastAsia="zh-CN"/>
          <w14:ligatures w14:val="standardContextual"/>
        </w:rPr>
      </w:pPr>
      <w:r>
        <w:rPr>
          <w:noProof/>
        </w:rPr>
        <w:t>7.1</w:t>
      </w:r>
      <w:r>
        <w:rPr>
          <w:rFonts w:asciiTheme="minorHAnsi" w:hAnsiTheme="minorHAnsi" w:cstheme="minorBidi"/>
          <w:noProof/>
          <w:kern w:val="2"/>
          <w:sz w:val="21"/>
          <w:szCs w:val="22"/>
          <w:lang w:val="en-US" w:eastAsia="zh-CN"/>
          <w14:ligatures w14:val="standardContextual"/>
        </w:rPr>
        <w:tab/>
      </w:r>
      <w:r>
        <w:rPr>
          <w:noProof/>
          <w:lang w:eastAsia="zh-CN"/>
        </w:rPr>
        <w:t>General</w:t>
      </w:r>
      <w:r>
        <w:rPr>
          <w:noProof/>
        </w:rPr>
        <w:t xml:space="preserve"> </w:t>
      </w:r>
      <w:r>
        <w:rPr>
          <w:noProof/>
          <w:lang w:eastAsia="zh-CN"/>
        </w:rPr>
        <w:t>NWDAF based metrics configuration and collection</w:t>
      </w:r>
      <w:r>
        <w:rPr>
          <w:noProof/>
        </w:rPr>
        <w:tab/>
      </w:r>
      <w:r>
        <w:rPr>
          <w:noProof/>
        </w:rPr>
        <w:fldChar w:fldCharType="begin"/>
      </w:r>
      <w:r>
        <w:rPr>
          <w:noProof/>
        </w:rPr>
        <w:instrText xml:space="preserve"> PAGEREF _Toc143866551 \h </w:instrText>
      </w:r>
      <w:r>
        <w:rPr>
          <w:noProof/>
        </w:rPr>
      </w:r>
      <w:r>
        <w:rPr>
          <w:noProof/>
        </w:rPr>
        <w:fldChar w:fldCharType="separate"/>
      </w:r>
      <w:r>
        <w:rPr>
          <w:noProof/>
        </w:rPr>
        <w:t>35</w:t>
      </w:r>
      <w:r>
        <w:rPr>
          <w:noProof/>
        </w:rPr>
        <w:fldChar w:fldCharType="end"/>
      </w:r>
    </w:p>
    <w:p w14:paraId="5587E2EA" w14:textId="24B1F846" w:rsidR="002A5EE0" w:rsidRDefault="002A5EE0">
      <w:pPr>
        <w:pStyle w:val="TOC2"/>
        <w:rPr>
          <w:rFonts w:asciiTheme="minorHAnsi" w:hAnsiTheme="minorHAnsi" w:cstheme="minorBidi"/>
          <w:noProof/>
          <w:kern w:val="2"/>
          <w:sz w:val="21"/>
          <w:szCs w:val="22"/>
          <w:lang w:val="en-US" w:eastAsia="zh-CN"/>
          <w14:ligatures w14:val="standardContextual"/>
        </w:rPr>
      </w:pPr>
      <w:r>
        <w:rPr>
          <w:noProof/>
        </w:rPr>
        <w:t>7.2</w:t>
      </w:r>
      <w:r>
        <w:rPr>
          <w:rFonts w:asciiTheme="minorHAnsi" w:hAnsiTheme="minorHAnsi" w:cstheme="minorBidi"/>
          <w:noProof/>
          <w:kern w:val="2"/>
          <w:sz w:val="21"/>
          <w:szCs w:val="22"/>
          <w:lang w:val="en-US" w:eastAsia="zh-CN"/>
          <w14:ligatures w14:val="standardContextual"/>
        </w:rPr>
        <w:tab/>
      </w:r>
      <w:r>
        <w:rPr>
          <w:noProof/>
          <w:lang w:eastAsia="zh-CN"/>
        </w:rPr>
        <w:t>RRC based metrics configuration and collection</w:t>
      </w:r>
      <w:r>
        <w:rPr>
          <w:noProof/>
        </w:rPr>
        <w:tab/>
      </w:r>
      <w:r>
        <w:rPr>
          <w:noProof/>
        </w:rPr>
        <w:fldChar w:fldCharType="begin"/>
      </w:r>
      <w:r>
        <w:rPr>
          <w:noProof/>
        </w:rPr>
        <w:instrText xml:space="preserve"> PAGEREF _Toc143866552 \h </w:instrText>
      </w:r>
      <w:r>
        <w:rPr>
          <w:noProof/>
        </w:rPr>
      </w:r>
      <w:r>
        <w:rPr>
          <w:noProof/>
        </w:rPr>
        <w:fldChar w:fldCharType="separate"/>
      </w:r>
      <w:r>
        <w:rPr>
          <w:noProof/>
        </w:rPr>
        <w:t>35</w:t>
      </w:r>
      <w:r>
        <w:rPr>
          <w:noProof/>
        </w:rPr>
        <w:fldChar w:fldCharType="end"/>
      </w:r>
    </w:p>
    <w:p w14:paraId="5919049F" w14:textId="5DDC98BF" w:rsidR="002A5EE0" w:rsidRDefault="002A5EE0">
      <w:pPr>
        <w:pStyle w:val="TOC2"/>
        <w:rPr>
          <w:rFonts w:asciiTheme="minorHAnsi" w:hAnsiTheme="minorHAnsi" w:cstheme="minorBidi"/>
          <w:noProof/>
          <w:kern w:val="2"/>
          <w:sz w:val="21"/>
          <w:szCs w:val="22"/>
          <w:lang w:val="en-US" w:eastAsia="zh-CN"/>
          <w14:ligatures w14:val="standardContextual"/>
        </w:rPr>
      </w:pPr>
      <w:r>
        <w:rPr>
          <w:noProof/>
        </w:rPr>
        <w:t>7.3</w:t>
      </w:r>
      <w:r>
        <w:rPr>
          <w:rFonts w:asciiTheme="minorHAnsi" w:hAnsiTheme="minorHAnsi" w:cstheme="minorBidi"/>
          <w:noProof/>
          <w:kern w:val="2"/>
          <w:sz w:val="21"/>
          <w:szCs w:val="22"/>
          <w:lang w:val="en-US" w:eastAsia="zh-CN"/>
          <w14:ligatures w14:val="standardContextual"/>
        </w:rPr>
        <w:tab/>
      </w:r>
      <w:r>
        <w:rPr>
          <w:noProof/>
          <w:lang w:eastAsia="zh-CN"/>
        </w:rPr>
        <w:t>Summary</w:t>
      </w:r>
      <w:r>
        <w:rPr>
          <w:noProof/>
        </w:rPr>
        <w:tab/>
      </w:r>
      <w:r>
        <w:rPr>
          <w:noProof/>
        </w:rPr>
        <w:fldChar w:fldCharType="begin"/>
      </w:r>
      <w:r>
        <w:rPr>
          <w:noProof/>
        </w:rPr>
        <w:instrText xml:space="preserve"> PAGEREF _Toc143866553 \h </w:instrText>
      </w:r>
      <w:r>
        <w:rPr>
          <w:noProof/>
        </w:rPr>
      </w:r>
      <w:r>
        <w:rPr>
          <w:noProof/>
        </w:rPr>
        <w:fldChar w:fldCharType="separate"/>
      </w:r>
      <w:r>
        <w:rPr>
          <w:noProof/>
        </w:rPr>
        <w:t>36</w:t>
      </w:r>
      <w:r>
        <w:rPr>
          <w:noProof/>
        </w:rPr>
        <w:fldChar w:fldCharType="end"/>
      </w:r>
    </w:p>
    <w:p w14:paraId="2FD32AE5" w14:textId="3017ACE5" w:rsidR="002A5EE0" w:rsidRDefault="002A5EE0">
      <w:pPr>
        <w:pStyle w:val="TOC1"/>
        <w:rPr>
          <w:rFonts w:asciiTheme="minorHAnsi" w:hAnsiTheme="minorHAnsi" w:cstheme="minorBidi"/>
          <w:noProof/>
          <w:kern w:val="2"/>
          <w:sz w:val="21"/>
          <w:szCs w:val="22"/>
          <w:lang w:val="en-US" w:eastAsia="zh-CN"/>
          <w14:ligatures w14:val="standardContextual"/>
        </w:rPr>
      </w:pPr>
      <w:r>
        <w:rPr>
          <w:noProof/>
        </w:rPr>
        <w:t>8</w:t>
      </w:r>
      <w:r>
        <w:rPr>
          <w:rFonts w:asciiTheme="minorHAnsi" w:hAnsiTheme="minorHAnsi" w:cstheme="minorBidi"/>
          <w:noProof/>
          <w:kern w:val="2"/>
          <w:sz w:val="21"/>
          <w:szCs w:val="22"/>
          <w:lang w:val="en-US" w:eastAsia="zh-CN"/>
          <w14:ligatures w14:val="standardContextual"/>
        </w:rPr>
        <w:tab/>
      </w:r>
      <w:r>
        <w:rPr>
          <w:noProof/>
        </w:rPr>
        <w:t>Conclusions and Recommendations</w:t>
      </w:r>
      <w:r>
        <w:rPr>
          <w:noProof/>
        </w:rPr>
        <w:tab/>
      </w:r>
      <w:r>
        <w:rPr>
          <w:noProof/>
        </w:rPr>
        <w:fldChar w:fldCharType="begin"/>
      </w:r>
      <w:r>
        <w:rPr>
          <w:noProof/>
        </w:rPr>
        <w:instrText xml:space="preserve"> PAGEREF _Toc143866554 \h </w:instrText>
      </w:r>
      <w:r>
        <w:rPr>
          <w:noProof/>
        </w:rPr>
      </w:r>
      <w:r>
        <w:rPr>
          <w:noProof/>
        </w:rPr>
        <w:fldChar w:fldCharType="separate"/>
      </w:r>
      <w:r>
        <w:rPr>
          <w:noProof/>
        </w:rPr>
        <w:t>36</w:t>
      </w:r>
      <w:r>
        <w:rPr>
          <w:noProof/>
        </w:rPr>
        <w:fldChar w:fldCharType="end"/>
      </w:r>
    </w:p>
    <w:p w14:paraId="53215294" w14:textId="6AA9EA73" w:rsidR="002A5EE0" w:rsidRDefault="002A5EE0">
      <w:pPr>
        <w:pStyle w:val="TOC8"/>
        <w:rPr>
          <w:rFonts w:asciiTheme="minorHAnsi" w:hAnsiTheme="minorHAnsi" w:cstheme="minorBidi"/>
          <w:b w:val="0"/>
          <w:noProof/>
          <w:kern w:val="2"/>
          <w:sz w:val="21"/>
          <w:szCs w:val="22"/>
          <w:lang w:val="en-US" w:eastAsia="zh-CN"/>
          <w14:ligatures w14:val="standardContextual"/>
        </w:rPr>
      </w:pPr>
      <w:r>
        <w:rPr>
          <w:noProof/>
        </w:rPr>
        <w:t>Annex &lt;A&gt; (informative): &lt;Normative annex for a Technical Specification&gt;</w:t>
      </w:r>
      <w:r>
        <w:rPr>
          <w:noProof/>
        </w:rPr>
        <w:tab/>
      </w:r>
      <w:r>
        <w:rPr>
          <w:noProof/>
        </w:rPr>
        <w:fldChar w:fldCharType="begin"/>
      </w:r>
      <w:r>
        <w:rPr>
          <w:noProof/>
        </w:rPr>
        <w:instrText xml:space="preserve"> PAGEREF _Toc143866555 \h </w:instrText>
      </w:r>
      <w:r>
        <w:rPr>
          <w:noProof/>
        </w:rPr>
      </w:r>
      <w:r>
        <w:rPr>
          <w:noProof/>
        </w:rPr>
        <w:fldChar w:fldCharType="separate"/>
      </w:r>
      <w:r>
        <w:rPr>
          <w:noProof/>
        </w:rPr>
        <w:t>36</w:t>
      </w:r>
      <w:r>
        <w:rPr>
          <w:noProof/>
        </w:rPr>
        <w:fldChar w:fldCharType="end"/>
      </w:r>
    </w:p>
    <w:p w14:paraId="4069EB3B" w14:textId="4CBCFA60" w:rsidR="002A5EE0" w:rsidRDefault="002A5EE0">
      <w:pPr>
        <w:pStyle w:val="TOC8"/>
        <w:rPr>
          <w:rFonts w:asciiTheme="minorHAnsi" w:hAnsiTheme="minorHAnsi" w:cstheme="minorBidi"/>
          <w:b w:val="0"/>
          <w:noProof/>
          <w:kern w:val="2"/>
          <w:sz w:val="21"/>
          <w:szCs w:val="22"/>
          <w:lang w:val="en-US" w:eastAsia="zh-CN"/>
          <w14:ligatures w14:val="standardContextual"/>
        </w:rPr>
      </w:pPr>
      <w:r>
        <w:rPr>
          <w:noProof/>
        </w:rPr>
        <w:t>Annex &lt;X&gt; (informative): Change history</w:t>
      </w:r>
      <w:r>
        <w:rPr>
          <w:noProof/>
        </w:rPr>
        <w:tab/>
      </w:r>
      <w:r>
        <w:rPr>
          <w:noProof/>
        </w:rPr>
        <w:fldChar w:fldCharType="begin"/>
      </w:r>
      <w:r>
        <w:rPr>
          <w:noProof/>
        </w:rPr>
        <w:instrText xml:space="preserve"> PAGEREF _Toc143866556 \h </w:instrText>
      </w:r>
      <w:r>
        <w:rPr>
          <w:noProof/>
        </w:rPr>
      </w:r>
      <w:r>
        <w:rPr>
          <w:noProof/>
        </w:rPr>
        <w:fldChar w:fldCharType="separate"/>
      </w:r>
      <w:r>
        <w:rPr>
          <w:noProof/>
        </w:rPr>
        <w:t>37</w:t>
      </w:r>
      <w:r>
        <w:rPr>
          <w:noProof/>
        </w:rPr>
        <w:fldChar w:fldCharType="end"/>
      </w:r>
    </w:p>
    <w:p w14:paraId="0B9E3498" w14:textId="082FF472" w:rsidR="00080512" w:rsidRPr="004D3578" w:rsidRDefault="004D3578">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1"/>
      </w:pPr>
      <w:bookmarkStart w:id="14" w:name="foreword"/>
      <w:bookmarkStart w:id="15" w:name="_Toc119408418"/>
      <w:bookmarkStart w:id="16" w:name="_Toc128059538"/>
      <w:bookmarkStart w:id="17" w:name="_Toc143815922"/>
      <w:bookmarkStart w:id="18" w:name="_Toc143866494"/>
      <w:bookmarkEnd w:id="14"/>
      <w:r w:rsidRPr="004D3578">
        <w:lastRenderedPageBreak/>
        <w:t>Foreword</w:t>
      </w:r>
      <w:bookmarkEnd w:id="15"/>
      <w:bookmarkEnd w:id="16"/>
      <w:bookmarkEnd w:id="17"/>
      <w:bookmarkEnd w:id="18"/>
    </w:p>
    <w:p w14:paraId="2511FBFA" w14:textId="4736DAD6" w:rsidR="00080512" w:rsidRPr="004D3578" w:rsidRDefault="00080512">
      <w:r w:rsidRPr="003D3DE1">
        <w:t xml:space="preserve">This Technical </w:t>
      </w:r>
      <w:bookmarkStart w:id="19" w:name="spectype3"/>
      <w:r w:rsidR="00602AEA" w:rsidRPr="003D3DE1">
        <w:t>Report</w:t>
      </w:r>
      <w:bookmarkEnd w:id="19"/>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1"/>
      </w:pPr>
      <w:bookmarkStart w:id="20" w:name="introduction"/>
      <w:bookmarkStart w:id="21" w:name="_Toc119408419"/>
      <w:bookmarkStart w:id="22" w:name="_Toc128059539"/>
      <w:bookmarkStart w:id="23" w:name="_Toc143815923"/>
      <w:bookmarkStart w:id="24" w:name="_Toc143866495"/>
      <w:bookmarkEnd w:id="20"/>
      <w:r w:rsidRPr="004D3578">
        <w:t>Introduction</w:t>
      </w:r>
      <w:bookmarkEnd w:id="21"/>
      <w:bookmarkEnd w:id="22"/>
      <w:bookmarkEnd w:id="23"/>
      <w:bookmarkEnd w:id="24"/>
    </w:p>
    <w:p w14:paraId="67D5CE3D" w14:textId="4FFD58D7" w:rsidR="009A752C" w:rsidRDefault="009A752C" w:rsidP="00ED2B12">
      <w:r w:rsidRPr="009A752C">
        <w:t>In Rel-18, simple QoE Metrics for AR media will be specified in MeCar WI, which focus on which VR QoE metrics can be reused and enhanced for AR media. This study intends to complement MeCar WI by studying additional and new information related to QoE metrics which are different from VR QoE metrics.</w:t>
      </w:r>
      <w:r>
        <w:t xml:space="preserve"> </w:t>
      </w:r>
      <w:r w:rsidR="009A1F59" w:rsidRPr="009A1F59">
        <w:t xml:space="preserve">QoE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QoE factors, as well as in order to identify how QoE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QoE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r w:rsidR="00B10090">
        <w:rPr>
          <w:lang w:eastAsia="zh-CN"/>
        </w:rPr>
        <w:t>QoE metrics.</w:t>
      </w:r>
    </w:p>
    <w:p w14:paraId="548A512E" w14:textId="77777777" w:rsidR="00080512" w:rsidRPr="004D3578" w:rsidRDefault="00080512">
      <w:pPr>
        <w:pStyle w:val="1"/>
      </w:pPr>
      <w:r w:rsidRPr="004D3578">
        <w:br w:type="page"/>
      </w:r>
      <w:bookmarkStart w:id="25" w:name="scope"/>
      <w:bookmarkStart w:id="26" w:name="_Toc119408420"/>
      <w:bookmarkStart w:id="27" w:name="_Toc128059540"/>
      <w:bookmarkStart w:id="28" w:name="_Toc143815924"/>
      <w:bookmarkStart w:id="29" w:name="_Toc143866496"/>
      <w:bookmarkEnd w:id="25"/>
      <w:r w:rsidRPr="004D3578">
        <w:lastRenderedPageBreak/>
        <w:t>1</w:t>
      </w:r>
      <w:r w:rsidRPr="004D3578">
        <w:tab/>
        <w:t>Scope</w:t>
      </w:r>
      <w:bookmarkEnd w:id="26"/>
      <w:bookmarkEnd w:id="27"/>
      <w:bookmarkEnd w:id="28"/>
      <w:bookmarkEnd w:id="29"/>
    </w:p>
    <w:p w14:paraId="634F3058" w14:textId="72D42736"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QoE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MeCAR</w:t>
      </w:r>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Collect relevant external information on QoE Metrics for AR and XR services, for example taking into account information in ITU-T, MPEG or other groups de</w:t>
      </w:r>
      <w:r w:rsidR="006F454E">
        <w:t>aling with quality measurements,</w:t>
      </w:r>
      <w:r w:rsidR="00D918B2">
        <w:t xml:space="preserve"> include device related QoE metrics, network transmission related QoE metrics, content handling related QoE metrics</w:t>
      </w:r>
      <w:r w:rsidR="00D918B2">
        <w:rPr>
          <w:rFonts w:hint="eastAsia"/>
          <w:lang w:eastAsia="zh-CN"/>
        </w:rPr>
        <w:t>,</w:t>
      </w:r>
      <w:r w:rsidR="00D918B2">
        <w:rPr>
          <w:lang w:eastAsia="zh-CN"/>
        </w:rPr>
        <w:t xml:space="preserve"> and other immersiveness</w:t>
      </w:r>
      <w:r w:rsidR="00D918B2">
        <w:rPr>
          <w:rFonts w:hint="eastAsia"/>
          <w:lang w:eastAsia="zh-CN"/>
        </w:rPr>
        <w:t>/</w:t>
      </w:r>
      <w:r w:rsidR="00D918B2" w:rsidRPr="00D918B2">
        <w:rPr>
          <w:lang w:eastAsia="zh-CN"/>
        </w:rPr>
        <w:t>presence</w:t>
      </w:r>
      <w:r w:rsidR="00D918B2">
        <w:rPr>
          <w:lang w:eastAsia="zh-CN"/>
        </w:rPr>
        <w:t xml:space="preserve"> related QoE</w:t>
      </w:r>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QoE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QoE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2A030F9D"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QoE metrics</w:t>
      </w:r>
      <w:r w:rsidR="00EC7781">
        <w:t xml:space="preserve"> in the </w:t>
      </w:r>
      <w:r w:rsidR="00EC7781" w:rsidRPr="00EC7781">
        <w:t>device architecture based on MeCAR</w:t>
      </w:r>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Provide recommendation on normative work for new XR QoE metrics based on the findings in this study.</w:t>
      </w:r>
    </w:p>
    <w:p w14:paraId="794720D9" w14:textId="77777777" w:rsidR="00080512" w:rsidRPr="004D3578" w:rsidRDefault="00080512">
      <w:pPr>
        <w:pStyle w:val="1"/>
      </w:pPr>
      <w:bookmarkStart w:id="30" w:name="references"/>
      <w:bookmarkStart w:id="31" w:name="_Toc119408421"/>
      <w:bookmarkStart w:id="32" w:name="_Toc128059541"/>
      <w:bookmarkStart w:id="33" w:name="_Toc143815925"/>
      <w:bookmarkStart w:id="34" w:name="_Toc143866497"/>
      <w:bookmarkEnd w:id="30"/>
      <w:r w:rsidRPr="004D3578">
        <w:t>2</w:t>
      </w:r>
      <w:r w:rsidRPr="004D3578">
        <w:tab/>
        <w:t>References</w:t>
      </w:r>
      <w:bookmarkEnd w:id="31"/>
      <w:bookmarkEnd w:id="32"/>
      <w:bookmarkEnd w:id="33"/>
      <w:bookmarkEnd w:id="3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(QoE) influencing factors for augmented reality (AR) services”.</w:t>
      </w:r>
    </w:p>
    <w:p w14:paraId="7D60D155" w14:textId="77777777" w:rsidR="00F070F5" w:rsidRDefault="00F070F5" w:rsidP="00F070F5">
      <w:pPr>
        <w:pStyle w:val="EX"/>
      </w:pPr>
      <w:r>
        <w:t>[7]</w:t>
      </w:r>
      <w:r>
        <w:tab/>
        <w:t>ITU-T P.1320, “QoE assessment of extended reality (XR) meetings”.</w:t>
      </w:r>
    </w:p>
    <w:p w14:paraId="5B9803B5" w14:textId="1CD1E9E8" w:rsidR="00F070F5" w:rsidRDefault="00F070F5" w:rsidP="00A22783">
      <w:pPr>
        <w:pStyle w:val="EX"/>
      </w:pPr>
      <w:r>
        <w:t>[8]</w:t>
      </w:r>
      <w:r>
        <w:tab/>
        <w:t>Technical Report ITU-T GSTR-5GQoE, QoE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H.IIS-reqts: “Requirements of Interactive Immersive Services”</w:t>
      </w:r>
      <w:r>
        <w:tab/>
      </w:r>
    </w:p>
    <w:p w14:paraId="5492308A" w14:textId="04381BD5" w:rsidR="00B4131C" w:rsidRDefault="00B4131C" w:rsidP="00B4131C">
      <w:pPr>
        <w:pStyle w:val="EX"/>
      </w:pPr>
      <w:r>
        <w:lastRenderedPageBreak/>
        <w:t>[11]</w:t>
      </w:r>
      <w:r>
        <w:tab/>
        <w:t>IEEE P3333.1.1/D2, May 2022 - IEEE Draft Standard for Quality of Experience (QoE)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Kara, B., Akcay, M. N., Begen, A. C., Ahsan, S., Curcio, I. D., &amp; Aksu, E. B. (2022). Could Head Motions Affect Quality When Viewing 360-Degree Videos?. IEEE MultiMedia.</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r w:rsidRPr="198582D0">
        <w:rPr>
          <w:color w:val="222222"/>
          <w:shd w:val="clear" w:color="auto" w:fill="FFFFFF"/>
        </w:rPr>
        <w:t>Ehtask: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Rai, Y., Le Callet, P., &amp; Guillotel, P. (2017, May). Which saliency weighting for omni directional image quality assessment?. In 2017 Ninth International Conference on Quality of Multimedia Experience (QoMEX) (pp. 1-6). IEEE.</w:t>
      </w:r>
    </w:p>
    <w:p w14:paraId="5F075349" w14:textId="0B6FE0EB" w:rsidR="00657858" w:rsidRDefault="00657858" w:rsidP="00B4131C">
      <w:pPr>
        <w:pStyle w:val="EX"/>
        <w:rPr>
          <w:lang w:eastAsia="zh-CN"/>
        </w:rPr>
      </w:pPr>
      <w:r>
        <w:rPr>
          <w:lang w:eastAsia="zh-CN"/>
        </w:rPr>
        <w:t>[</w:t>
      </w:r>
      <w:r w:rsidR="00832252">
        <w:rPr>
          <w:lang w:eastAsia="zh-CN"/>
        </w:rPr>
        <w:t>22</w:t>
      </w:r>
      <w:r>
        <w:rPr>
          <w:lang w:eastAsia="zh-CN"/>
        </w:rPr>
        <w:t>]</w:t>
      </w:r>
      <w:r>
        <w:rPr>
          <w:lang w:eastAsia="zh-CN"/>
        </w:rPr>
        <w:tab/>
      </w:r>
      <w:r w:rsidRPr="00657858">
        <w:rPr>
          <w:lang w:eastAsia="zh-CN"/>
        </w:rPr>
        <w:t>The OpenXR Specification, Copyright (c) 2017-2023, The Khronos Group Inc., Version 1.0.27: from git ref release-1.0.27</w:t>
      </w:r>
    </w:p>
    <w:p w14:paraId="156511D4" w14:textId="77777777" w:rsidR="00D6675F" w:rsidRDefault="00D6675F" w:rsidP="00D6675F">
      <w:pPr>
        <w:pStyle w:val="EX"/>
        <w:rPr>
          <w:lang w:eastAsia="zh-CN"/>
        </w:rPr>
      </w:pPr>
      <w:r>
        <w:rPr>
          <w:lang w:eastAsia="zh-CN"/>
        </w:rPr>
        <w:t>[23]</w:t>
      </w:r>
      <w:r>
        <w:rPr>
          <w:lang w:eastAsia="zh-CN"/>
        </w:rPr>
        <w:tab/>
        <w:t>ETSI GS ARF 004-2 V1.1.1(2021-08) - Augmented Reality Framework (ARF) Interoperability Requirements for AR components, systems and services Part 2: World Storage and AR Authoring functions</w:t>
      </w:r>
    </w:p>
    <w:p w14:paraId="7A3903BF" w14:textId="6169A770" w:rsidR="00D6675F" w:rsidRDefault="00D6675F" w:rsidP="00D6675F">
      <w:pPr>
        <w:pStyle w:val="EX"/>
        <w:rPr>
          <w:lang w:eastAsia="zh-CN"/>
        </w:rPr>
      </w:pPr>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p>
    <w:p w14:paraId="601EA65C" w14:textId="133E1728" w:rsidR="00000FF6" w:rsidRDefault="00000FF6" w:rsidP="00000FF6">
      <w:pPr>
        <w:pStyle w:val="EX"/>
        <w:rPr>
          <w:lang w:eastAsia="zh-CN"/>
        </w:rPr>
      </w:pPr>
      <w:r>
        <w:rPr>
          <w:lang w:eastAsia="zh-CN"/>
        </w:rPr>
        <w:t>[</w:t>
      </w:r>
      <w:r w:rsidR="00783558">
        <w:rPr>
          <w:lang w:eastAsia="zh-CN"/>
        </w:rPr>
        <w:t>25</w:t>
      </w:r>
      <w:r>
        <w:rPr>
          <w:lang w:eastAsia="zh-CN"/>
        </w:rPr>
        <w:t>]</w:t>
      </w:r>
      <w:r>
        <w:rPr>
          <w:lang w:eastAsia="zh-CN"/>
        </w:rPr>
        <w:tab/>
        <w:t>3GPP TS 23.288: "Architecture enhancements for 5G System (5GS) to support network data analytics services".</w:t>
      </w:r>
    </w:p>
    <w:p w14:paraId="12E0FD67" w14:textId="074D2782" w:rsidR="00000FF6" w:rsidRDefault="00000FF6" w:rsidP="00000FF6">
      <w:pPr>
        <w:pStyle w:val="EX"/>
        <w:rPr>
          <w:lang w:eastAsia="zh-CN"/>
        </w:rPr>
      </w:pPr>
      <w:r>
        <w:rPr>
          <w:lang w:eastAsia="zh-CN"/>
        </w:rPr>
        <w:t>[</w:t>
      </w:r>
      <w:r w:rsidR="00783558">
        <w:rPr>
          <w:lang w:eastAsia="zh-CN"/>
        </w:rPr>
        <w:t>26</w:t>
      </w:r>
      <w:r>
        <w:rPr>
          <w:lang w:eastAsia="zh-CN"/>
        </w:rPr>
        <w:t>]</w:t>
      </w:r>
      <w:r>
        <w:rPr>
          <w:lang w:eastAsia="zh-CN"/>
        </w:rPr>
        <w:tab/>
        <w:t>3GPP TS 25.331 "Radio Resource Control (RRC); Protocol specification".</w:t>
      </w:r>
    </w:p>
    <w:p w14:paraId="5C66140F" w14:textId="322D00E5" w:rsidR="00000FF6" w:rsidRDefault="00000FF6" w:rsidP="00000FF6">
      <w:pPr>
        <w:pStyle w:val="EX"/>
        <w:rPr>
          <w:lang w:eastAsia="zh-CN"/>
        </w:rPr>
      </w:pPr>
      <w:r>
        <w:rPr>
          <w:lang w:eastAsia="zh-CN"/>
        </w:rPr>
        <w:t>[</w:t>
      </w:r>
      <w:r w:rsidR="00783558">
        <w:rPr>
          <w:lang w:eastAsia="zh-CN"/>
        </w:rPr>
        <w:t>27</w:t>
      </w:r>
      <w:r>
        <w:rPr>
          <w:lang w:eastAsia="zh-CN"/>
        </w:rPr>
        <w:t>]</w:t>
      </w:r>
      <w:r>
        <w:rPr>
          <w:lang w:eastAsia="zh-CN"/>
        </w:rPr>
        <w:tab/>
        <w:t>3GPP TS 36.331: "Evolved Universal Terrestrial Radio Access (E-UTRA); Radio Resource Control (RRC); Protocol specification".</w:t>
      </w:r>
    </w:p>
    <w:p w14:paraId="531C73C4" w14:textId="3BCE045C" w:rsidR="00000FF6" w:rsidRDefault="00000FF6" w:rsidP="00000FF6">
      <w:pPr>
        <w:pStyle w:val="EX"/>
        <w:rPr>
          <w:lang w:eastAsia="zh-CN"/>
        </w:rPr>
      </w:pPr>
      <w:r>
        <w:rPr>
          <w:lang w:eastAsia="zh-CN"/>
        </w:rPr>
        <w:t>[</w:t>
      </w:r>
      <w:r w:rsidR="00783558">
        <w:rPr>
          <w:lang w:eastAsia="zh-CN"/>
        </w:rPr>
        <w:t>28</w:t>
      </w:r>
      <w:r>
        <w:rPr>
          <w:lang w:eastAsia="zh-CN"/>
        </w:rPr>
        <w:t>]</w:t>
      </w:r>
      <w:r>
        <w:rPr>
          <w:lang w:eastAsia="zh-CN"/>
        </w:rPr>
        <w:tab/>
        <w:t>3GPP TS 38.331: "NR; Radio Resource Control (RRC); Protocol specification".3</w:t>
      </w:r>
      <w:r>
        <w:rPr>
          <w:lang w:eastAsia="zh-CN"/>
        </w:rPr>
        <w:tab/>
        <w:t>Definitions, abbreviations and conventions.</w:t>
      </w:r>
    </w:p>
    <w:p w14:paraId="7487D2EC" w14:textId="42FAE0D8" w:rsidR="00000FF6" w:rsidRDefault="00000FF6" w:rsidP="00000FF6">
      <w:pPr>
        <w:pStyle w:val="EX"/>
        <w:rPr>
          <w:lang w:eastAsia="zh-CN"/>
        </w:rPr>
      </w:pPr>
      <w:r>
        <w:rPr>
          <w:lang w:eastAsia="zh-CN"/>
        </w:rPr>
        <w:t>[</w:t>
      </w:r>
      <w:r w:rsidR="00783558">
        <w:rPr>
          <w:lang w:eastAsia="zh-CN"/>
        </w:rPr>
        <w:t>29</w:t>
      </w:r>
      <w:r>
        <w:rPr>
          <w:lang w:eastAsia="zh-CN"/>
        </w:rPr>
        <w:t>]</w:t>
      </w:r>
      <w:r>
        <w:rPr>
          <w:lang w:eastAsia="zh-CN"/>
        </w:rPr>
        <w:tab/>
        <w:t>3GPP TS 38.300: "NR Overall Description; Stage 2".</w:t>
      </w:r>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1"/>
      </w:pPr>
      <w:bookmarkStart w:id="35" w:name="definitions"/>
      <w:bookmarkStart w:id="36" w:name="_Toc119408422"/>
      <w:bookmarkStart w:id="37" w:name="_Toc128059542"/>
      <w:bookmarkStart w:id="38" w:name="_Toc143815926"/>
      <w:bookmarkStart w:id="39" w:name="_Toc143866498"/>
      <w:bookmarkEnd w:id="35"/>
      <w:r w:rsidRPr="004D3578">
        <w:lastRenderedPageBreak/>
        <w:t>3</w:t>
      </w:r>
      <w:r w:rsidRPr="004D3578">
        <w:tab/>
        <w:t>Definitions</w:t>
      </w:r>
      <w:r w:rsidR="00602AEA">
        <w:t xml:space="preserve"> of terms, symbols and abbreviations</w:t>
      </w:r>
      <w:bookmarkEnd w:id="36"/>
      <w:bookmarkEnd w:id="37"/>
      <w:bookmarkEnd w:id="38"/>
      <w:bookmarkEnd w:id="39"/>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21"/>
      </w:pPr>
      <w:bookmarkStart w:id="40" w:name="_Toc119408423"/>
      <w:bookmarkStart w:id="41" w:name="_Toc128059543"/>
      <w:bookmarkStart w:id="42" w:name="_Toc143815927"/>
      <w:bookmarkStart w:id="43" w:name="_Toc143866499"/>
      <w:r w:rsidRPr="004D3578">
        <w:t>3.1</w:t>
      </w:r>
      <w:r w:rsidRPr="004D3578">
        <w:tab/>
      </w:r>
      <w:r w:rsidR="002B6339">
        <w:t>Terms</w:t>
      </w:r>
      <w:bookmarkEnd w:id="40"/>
      <w:bookmarkEnd w:id="41"/>
      <w:bookmarkEnd w:id="42"/>
      <w:bookmarkEnd w:id="4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1"/>
      </w:pPr>
      <w:bookmarkStart w:id="44" w:name="_Toc119408424"/>
      <w:bookmarkStart w:id="45" w:name="_Toc128059544"/>
      <w:bookmarkStart w:id="46" w:name="_Toc143815928"/>
      <w:bookmarkStart w:id="47" w:name="_Toc143866500"/>
      <w:r w:rsidRPr="004D3578">
        <w:t>3.2</w:t>
      </w:r>
      <w:r w:rsidRPr="004D3578">
        <w:tab/>
        <w:t>Symbols</w:t>
      </w:r>
      <w:bookmarkEnd w:id="44"/>
      <w:bookmarkEnd w:id="45"/>
      <w:bookmarkEnd w:id="46"/>
      <w:bookmarkEnd w:id="4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48" w:name="_Toc119408425"/>
      <w:bookmarkStart w:id="49" w:name="_Toc128059545"/>
      <w:bookmarkStart w:id="50" w:name="_Toc143815929"/>
      <w:bookmarkStart w:id="51" w:name="_Toc143866501"/>
      <w:r w:rsidRPr="004D3578">
        <w:t>3.3</w:t>
      </w:r>
      <w:r w:rsidRPr="004D3578">
        <w:tab/>
        <w:t>Abbreviations</w:t>
      </w:r>
      <w:bookmarkEnd w:id="48"/>
      <w:bookmarkEnd w:id="49"/>
      <w:bookmarkEnd w:id="50"/>
      <w:bookmarkEnd w:id="5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CE7CAF9" w14:textId="34EDCB7C" w:rsidR="004B53FE" w:rsidRDefault="004B53FE" w:rsidP="004B53FE">
      <w:pPr>
        <w:pStyle w:val="EW"/>
      </w:pPr>
      <w:r>
        <w:t>AR</w:t>
      </w:r>
      <w:r>
        <w:tab/>
        <w:t>Augmented Reality</w:t>
      </w:r>
    </w:p>
    <w:p w14:paraId="21A41DDA" w14:textId="3A2666B9" w:rsidR="003A398C" w:rsidRDefault="00622A13" w:rsidP="003A398C">
      <w:pPr>
        <w:pStyle w:val="EW"/>
      </w:pPr>
      <w:r>
        <w:rPr>
          <w:rFonts w:hint="eastAsia"/>
          <w:lang w:eastAsia="zh-CN"/>
        </w:rPr>
        <w:t>MR</w:t>
      </w:r>
      <w:r w:rsidR="003A398C">
        <w:t xml:space="preserve"> </w:t>
      </w:r>
      <w:r w:rsidR="003A398C">
        <w:tab/>
      </w:r>
      <w:r w:rsidRPr="00622A13">
        <w:t>Mixed Reality</w:t>
      </w:r>
    </w:p>
    <w:p w14:paraId="1EA365ED" w14:textId="77777777" w:rsidR="00080512" w:rsidRPr="004D3578" w:rsidRDefault="00080512">
      <w:pPr>
        <w:pStyle w:val="EW"/>
      </w:pPr>
    </w:p>
    <w:p w14:paraId="16821B70" w14:textId="3A52A879" w:rsidR="00BE2231" w:rsidRDefault="00080512">
      <w:pPr>
        <w:pStyle w:val="1"/>
      </w:pPr>
      <w:bookmarkStart w:id="52" w:name="clause4"/>
      <w:bookmarkStart w:id="53" w:name="_Toc119408426"/>
      <w:bookmarkStart w:id="54" w:name="_Toc128059546"/>
      <w:bookmarkStart w:id="55" w:name="_Toc143815930"/>
      <w:bookmarkStart w:id="56" w:name="_Toc143866502"/>
      <w:bookmarkEnd w:id="52"/>
      <w:r w:rsidRPr="004D3578">
        <w:t>4</w:t>
      </w:r>
      <w:r w:rsidRPr="004D3578">
        <w:tab/>
      </w:r>
      <w:r w:rsidR="008821C2" w:rsidRPr="008821C2">
        <w:t>Current state of AR/MR QoE metrics outside 3GPP</w:t>
      </w:r>
      <w:bookmarkEnd w:id="53"/>
      <w:bookmarkEnd w:id="54"/>
      <w:bookmarkEnd w:id="55"/>
      <w:bookmarkEnd w:id="56"/>
    </w:p>
    <w:p w14:paraId="30DD8715" w14:textId="77777777" w:rsidR="00F070F5" w:rsidRPr="004D3578" w:rsidRDefault="00F070F5" w:rsidP="00F070F5">
      <w:pPr>
        <w:pStyle w:val="21"/>
      </w:pPr>
      <w:bookmarkStart w:id="57" w:name="_Toc119408427"/>
      <w:bookmarkStart w:id="58" w:name="_Toc128059547"/>
      <w:bookmarkStart w:id="59" w:name="_Toc143815931"/>
      <w:bookmarkStart w:id="60" w:name="_Toc143866503"/>
      <w:r>
        <w:t>4</w:t>
      </w:r>
      <w:r w:rsidRPr="004D3578">
        <w:t>.1</w:t>
      </w:r>
      <w:r w:rsidRPr="004D3578">
        <w:tab/>
      </w:r>
      <w:r w:rsidRPr="001D4652">
        <w:t>AR/MR QoE related work in ITU-T</w:t>
      </w:r>
      <w:bookmarkEnd w:id="57"/>
      <w:bookmarkEnd w:id="58"/>
      <w:bookmarkEnd w:id="59"/>
      <w:bookmarkEnd w:id="60"/>
    </w:p>
    <w:p w14:paraId="3D93FD95" w14:textId="37620AEE" w:rsidR="00F070F5" w:rsidRDefault="00F070F5" w:rsidP="00F070F5">
      <w:r>
        <w:t>In ITU-T, there are many study groups focusing on the quality of experience (QoE) for XR services</w:t>
      </w:r>
      <w:r w:rsidR="00A84EF8">
        <w:t xml:space="preserve">, </w:t>
      </w:r>
      <w:r w:rsidR="00A84EF8" w:rsidRPr="00A84EF8">
        <w:t>e.g. Study Group 12 (SG12), Study Group 16 (SG16)</w:t>
      </w:r>
      <w:r>
        <w:t xml:space="preserve">. Typically, Study Group 12 (SG12) majoring in the </w:t>
      </w:r>
      <w:r w:rsidRPr="00CA1B47">
        <w:t>P​erformance, QoS &amp; QoE​</w:t>
      </w:r>
      <w:r>
        <w:t xml:space="preserve"> is quite relevant to the study of AR/MR QoE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ere are several ongoing or completed work about the AR/MR QoE.</w:t>
      </w:r>
    </w:p>
    <w:p w14:paraId="0B0437E7" w14:textId="77777777" w:rsidR="00F070F5" w:rsidRDefault="00F070F5" w:rsidP="00F070F5">
      <w:pPr>
        <w:pStyle w:val="B1"/>
        <w:ind w:left="0" w:firstLine="0"/>
      </w:pPr>
      <w:r>
        <w:t>1) ITU-T G.1036 “</w:t>
      </w:r>
      <w:r w:rsidRPr="00F45F6A">
        <w:t>Quality of experience (QoE)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lists typical use cases of augmented reality services and identifies the key QoE factors in it, and also gives a suggested scheme for AR QoE assessment in future works</w:t>
      </w:r>
      <w:r>
        <w:t>.</w:t>
      </w:r>
    </w:p>
    <w:p w14:paraId="4D594F12" w14:textId="77777777" w:rsidR="00F070F5" w:rsidRDefault="00F070F5" w:rsidP="00F070F5">
      <w:r>
        <w:t xml:space="preserve">Different from Virtual Reality, which aims to completely replace the user’s real world environment with a simulated one, Augmented Reality keeps the real world and puts additional information to the natural environment. </w:t>
      </w:r>
    </w:p>
    <w:p w14:paraId="763B3C14" w14:textId="77777777" w:rsidR="00F070F5" w:rsidRDefault="00F070F5" w:rsidP="00F070F5">
      <w:r>
        <w:t>Due to addition of new ways to locate the self-position of users and new display mode of perceptual information, a set of new requirements to QoE assessment to characterize AR’s immersive video, spatial audio, and interactivity are emerging. Besides, it’s important to address the requirements and basic factors affecting the VR QoE before benchmarking work is executed. This document identifies the key factors affecting user-perceived experience.</w:t>
      </w:r>
      <w:r w:rsidRPr="00DE4BC9">
        <w:t xml:space="preserve"> </w:t>
      </w:r>
    </w:p>
    <w:p w14:paraId="597CC399" w14:textId="77777777" w:rsidR="00F070F5" w:rsidRDefault="00F070F5" w:rsidP="00F070F5">
      <w:r>
        <w:lastRenderedPageBreak/>
        <w:t>The identified AR QoE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8pt;height:152.4pt" o:ole="">
            <v:imagedata r:id="rId11" o:title=""/>
          </v:shape>
          <o:OLEObject Type="Embed" ProgID="Visio.Drawing.15" ShapeID="_x0000_i1025" DrawAspect="Content" ObjectID="_1754480602" r:id="rId12"/>
        </w:object>
      </w:r>
    </w:p>
    <w:p w14:paraId="26B43751" w14:textId="77777777" w:rsidR="00F070F5" w:rsidRDefault="00F070F5" w:rsidP="00F070F5">
      <w:pPr>
        <w:pStyle w:val="TF"/>
      </w:pPr>
      <w:r>
        <w:t>Figure 4.1-1</w:t>
      </w:r>
      <w:r w:rsidRPr="001D4652">
        <w:t>:</w:t>
      </w:r>
      <w:r>
        <w:t xml:space="preserve"> AR QoE assessment scheme [6]</w:t>
      </w:r>
    </w:p>
    <w:p w14:paraId="6ABAE36F" w14:textId="77777777" w:rsidR="00F070F5" w:rsidRDefault="00F070F5" w:rsidP="00F070F5">
      <w:pPr>
        <w:pStyle w:val="TH"/>
      </w:pPr>
      <w:r>
        <w:t>Table 4.1-1: I</w:t>
      </w:r>
      <w:r w:rsidRPr="001D4652">
        <w:t>dentified QoE factors for AR services</w:t>
      </w:r>
      <w:r>
        <w:t xml:space="preserve"> [6]</w:t>
      </w:r>
    </w:p>
    <w:tbl>
      <w:tblPr>
        <w:tblStyle w:val="a9"/>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61" w:name="MCCQCTEMPBM_00000033"/>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61"/>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“QoE assessment of extended reality (XR) meetings” [7].</w:t>
      </w:r>
    </w:p>
    <w:p w14:paraId="1C2084A1" w14:textId="77777777" w:rsidR="00F070F5" w:rsidRDefault="00F070F5" w:rsidP="00F070F5">
      <w:r w:rsidRPr="00EC6D47">
        <w:t xml:space="preserve">This Recommendation </w:t>
      </w:r>
      <w:r>
        <w:t xml:space="preserve">has been consent by the recent ITU-T Study Group 12 meeting, June 2022. It </w:t>
      </w:r>
      <w:r w:rsidRPr="00EC6D47">
        <w:t>advises on aspects of importance for QoE assessment of telemeetings with extended reality elements. The goal is to define the human, context, and system factors that affect the choice of the QoE assessment procedure and metrics when extended reality telemeeting systems are under evaluation.</w:t>
      </w:r>
      <w:r w:rsidRPr="00F95152">
        <w:t xml:space="preserve"> </w:t>
      </w:r>
    </w:p>
    <w:p w14:paraId="268CDC1F" w14:textId="77777777" w:rsidR="00F070F5" w:rsidRDefault="00F070F5" w:rsidP="00F070F5">
      <w:r>
        <w:t>This Recommendation focuses on aspects of importance for the assessment of Quality of Experience (QoE) of different types of eXtended Reality (XR) telemeetings, which may comprise a combination of telemeetings taking place in virtual reality (VR), augmented reality (AR), or mixed reality (MR) environments. It targets XR services aiming to immerse the user and augment the exchange of information by delivering interactive real-time uni- or multimodal sensory information for two-party and multiparty communication. The services include telemeetings taking place in a virtual location or a combination of virtual and real locations; telemeetings with mixtures of real and virtual participants; telemeetings with augmented elements for collaboration; virtual conferences; and joint teleoperation of equipment.</w:t>
      </w:r>
    </w:p>
    <w:p w14:paraId="04E55D9E" w14:textId="77777777" w:rsidR="00F070F5" w:rsidRDefault="00F070F5" w:rsidP="00F070F5">
      <w:r>
        <w:t xml:space="preserve">While multiple QoE evaluation methodologies for telemeetings have been developed, novel XR telemeeting services may result in cognitive effects that are not covered by the existing Recommendations. These effects may include simulator sickness, fatigue, immersion, or presence, for example. This document advises on the key QoE factors affecting the user experience of an XR telemeeting service. </w:t>
      </w:r>
    </w:p>
    <w:p w14:paraId="6E452D65" w14:textId="77777777" w:rsidR="00F070F5" w:rsidRDefault="00F070F5" w:rsidP="00F070F5">
      <w:r>
        <w:lastRenderedPageBreak/>
        <w:t xml:space="preserve">The identified QoE metrics for XR meetings can be found as the following. </w:t>
      </w:r>
    </w:p>
    <w:p w14:paraId="6EEB61F7" w14:textId="77777777" w:rsidR="00F070F5" w:rsidRDefault="00F070F5" w:rsidP="00F070F5">
      <w:pPr>
        <w:pStyle w:val="TH"/>
      </w:pPr>
      <w:r>
        <w:t xml:space="preserve">Table 4.1-2: </w:t>
      </w:r>
      <w:r w:rsidRPr="001D4652">
        <w:t>Factors influencing QoE of XR telemeetings</w:t>
      </w:r>
      <w:r>
        <w:t xml:space="preserve"> [7]</w:t>
      </w:r>
    </w:p>
    <w:tbl>
      <w:tblPr>
        <w:tblStyle w:val="a9"/>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62" w:name="MCCQCTEMPBM_00000034"/>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62"/>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r w:rsidRPr="00E901A0">
        <w:t>QoE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QoE in 5G services and several use cases where this scope is applicable. </w:t>
      </w:r>
    </w:p>
    <w:p w14:paraId="344300C2" w14:textId="77777777" w:rsidR="00F070F5" w:rsidRDefault="00F070F5" w:rsidP="00F070F5">
      <w:r w:rsidRPr="006F1212">
        <w:t xml:space="preserve">This Technical Report defines a scope for the analysis of QoE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QoE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The identified QoE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 ”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lastRenderedPageBreak/>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H.IIS-reqts: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Both the ILE and IIS work item in ITU-T SG 16 are mainly focusing on the requirements of immersive service without any information related to how to map the requirements to the AR/MR QoE metrics or factors.</w:t>
      </w:r>
    </w:p>
    <w:p w14:paraId="5F391225" w14:textId="0A4B0B46" w:rsidR="00B4131C" w:rsidRPr="004D3578" w:rsidRDefault="00B4131C" w:rsidP="00B4131C">
      <w:pPr>
        <w:pStyle w:val="21"/>
      </w:pPr>
      <w:bookmarkStart w:id="63" w:name="_Toc119408428"/>
      <w:bookmarkStart w:id="64" w:name="_Toc128059548"/>
      <w:bookmarkStart w:id="65" w:name="_Toc143815932"/>
      <w:bookmarkStart w:id="66" w:name="_Toc143866504"/>
      <w:r>
        <w:t>4</w:t>
      </w:r>
      <w:r w:rsidRPr="004D3578">
        <w:t>.</w:t>
      </w:r>
      <w:r>
        <w:t>2</w:t>
      </w:r>
      <w:r w:rsidRPr="004D3578">
        <w:tab/>
      </w:r>
      <w:r w:rsidRPr="001D4652">
        <w:t xml:space="preserve">AR/MR QoE related work in </w:t>
      </w:r>
      <w:r>
        <w:t>IEEE</w:t>
      </w:r>
      <w:bookmarkEnd w:id="63"/>
      <w:bookmarkEnd w:id="64"/>
      <w:bookmarkEnd w:id="65"/>
      <w:bookmarkEnd w:id="66"/>
    </w:p>
    <w:p w14:paraId="2B79F20E" w14:textId="45EFE325" w:rsidR="00B4131C" w:rsidRDefault="002E5C63" w:rsidP="00B4131C">
      <w:r w:rsidRPr="002E5C63">
        <w:t xml:space="preserve">In IEEE, P3333.1 series standards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(QoE) and Visual-Comfort Assessments of Three-Dimensional (3D) Contents Based on Psychophysical Studies [11] captures the subjective assessment for quantifying the visual discomfort and quality of experience (QoE)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(QoE) assessment for visual contents. The standards mainly cover quality assessment of visual contents and cybersickness assessment of visual contents for VR.</w:t>
      </w:r>
    </w:p>
    <w:p w14:paraId="69F8D998" w14:textId="0DCC0A02" w:rsidR="00930F73" w:rsidRPr="00545CB7" w:rsidRDefault="00930F73" w:rsidP="00930F73">
      <w:r>
        <w:t>T</w:t>
      </w:r>
      <w:r w:rsidRPr="00930F73">
        <w:t>he above IEEE standards firstly provide the methods of video quality assessment (e.g. 3D contents quality), and then cover deep learning models considering human factors for various QoE assessments from an objective point of view. However, those information are not related to AR/MR QoE metrics definition, and even the IEEE Std 3333.1.3 only covers QoE a</w:t>
      </w:r>
      <w:r>
        <w:t>ssessment for VR cybersickness.</w:t>
      </w:r>
    </w:p>
    <w:p w14:paraId="1F96F39A" w14:textId="6130FDE9" w:rsidR="008C232B" w:rsidRPr="004D3578" w:rsidRDefault="008C232B" w:rsidP="008C232B">
      <w:pPr>
        <w:pStyle w:val="21"/>
      </w:pPr>
      <w:bookmarkStart w:id="67" w:name="_Toc119408429"/>
      <w:bookmarkStart w:id="68" w:name="_Toc128059549"/>
      <w:bookmarkStart w:id="69" w:name="_Toc143815933"/>
      <w:bookmarkStart w:id="70" w:name="_Toc143866505"/>
      <w:r>
        <w:t>4</w:t>
      </w:r>
      <w:r w:rsidRPr="004D3578">
        <w:t>.</w:t>
      </w:r>
      <w:r>
        <w:t>3</w:t>
      </w:r>
      <w:r w:rsidRPr="004D3578">
        <w:tab/>
      </w:r>
      <w:r w:rsidRPr="001D4652">
        <w:t xml:space="preserve">AR/MR QoE related work in </w:t>
      </w:r>
      <w:r>
        <w:t>MPEG</w:t>
      </w:r>
      <w:bookmarkEnd w:id="67"/>
      <w:bookmarkEnd w:id="68"/>
      <w:bookmarkEnd w:id="69"/>
      <w:bookmarkEnd w:id="70"/>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lastRenderedPageBreak/>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ervice based on VR client model, not relevant to AR/MR QoE metrics.</w:t>
      </w:r>
    </w:p>
    <w:p w14:paraId="370A89A4" w14:textId="7F926B46" w:rsidR="00177D20" w:rsidRDefault="00177D20" w:rsidP="00415CCF">
      <w:pPr>
        <w:pStyle w:val="1"/>
      </w:pPr>
      <w:bookmarkStart w:id="71" w:name="_Toc128059550"/>
      <w:bookmarkStart w:id="72" w:name="_Toc143815934"/>
      <w:bookmarkStart w:id="73" w:name="_Toc143866506"/>
      <w:r>
        <w:t>5</w:t>
      </w:r>
      <w:r>
        <w:tab/>
        <w:t xml:space="preserve">Relevant </w:t>
      </w:r>
      <w:r w:rsidR="003C7C2D">
        <w:t xml:space="preserve">AR/MR </w:t>
      </w:r>
      <w:r>
        <w:t>metrics</w:t>
      </w:r>
      <w:bookmarkEnd w:id="71"/>
      <w:bookmarkEnd w:id="72"/>
      <w:bookmarkEnd w:id="73"/>
    </w:p>
    <w:p w14:paraId="2A4F34F7" w14:textId="66BD399D" w:rsidR="00177D20" w:rsidRPr="007729CC" w:rsidRDefault="00177D20" w:rsidP="00415CCF">
      <w:pPr>
        <w:pStyle w:val="21"/>
      </w:pPr>
      <w:bookmarkStart w:id="74" w:name="_Toc128059551"/>
      <w:bookmarkStart w:id="75" w:name="_Toc143815935"/>
      <w:bookmarkStart w:id="76" w:name="_Toc143866507"/>
      <w:r>
        <w:t>5.1</w:t>
      </w:r>
      <w:r>
        <w:tab/>
        <w:t>Head-motion aware viewport quality metric (HMAVQ)</w:t>
      </w:r>
      <w:bookmarkEnd w:id="74"/>
      <w:bookmarkEnd w:id="75"/>
      <w:bookmarkEnd w:id="76"/>
    </w:p>
    <w:p w14:paraId="01EC67C1" w14:textId="72082374" w:rsidR="00177D20" w:rsidRDefault="00177D20" w:rsidP="00415CCF">
      <w:pPr>
        <w:pStyle w:val="31"/>
      </w:pPr>
      <w:bookmarkStart w:id="77" w:name="_Toc128059552"/>
      <w:bookmarkStart w:id="78" w:name="_Toc143815936"/>
      <w:bookmarkStart w:id="79" w:name="_Toc143866508"/>
      <w:r>
        <w:t>5.1.1</w:t>
      </w:r>
      <w:r>
        <w:tab/>
        <w:t>Background</w:t>
      </w:r>
      <w:bookmarkEnd w:id="77"/>
      <w:bookmarkEnd w:id="78"/>
      <w:bookmarkEnd w:id="79"/>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the methods that best estimate the actual user experience are the ones that take into account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the ROI shifts from the viewport center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A QoE metric that takes into account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31"/>
      </w:pPr>
      <w:bookmarkStart w:id="80" w:name="_Toc128059553"/>
      <w:bookmarkStart w:id="81" w:name="_Toc143815937"/>
      <w:bookmarkStart w:id="82" w:name="_Toc143866509"/>
      <w:r>
        <w:t>5.1.2</w:t>
      </w:r>
      <w:r>
        <w:tab/>
      </w:r>
      <w:r w:rsidRPr="00177D20">
        <w:t>Metric description</w:t>
      </w:r>
      <w:bookmarkEnd w:id="80"/>
      <w:bookmarkEnd w:id="81"/>
      <w:bookmarkEnd w:id="82"/>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lastRenderedPageBreak/>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where w and h are the width and height of the viewport, respectively.</w:t>
      </w:r>
      <w:r w:rsidR="00BE4282">
        <w:rPr>
          <w:rFonts w:eastAsia="Times New Roman"/>
          <w:lang w:val="en-US"/>
        </w:rPr>
        <w:t xml:space="preserve"> </w:t>
      </w:r>
      <w:r w:rsidRPr="00177D20">
        <w:rPr>
          <w:rFonts w:eastAsia="Times New Roman"/>
          <w:lang w:val="en-US"/>
        </w:rPr>
        <w:t>The circle weights are assigned linearly in descending order from viewport center towards the edges. The weight of circle i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i.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p w14:paraId="46B2A632" w14:textId="4B3D18C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01ED0049" w:rsidR="00177D20" w:rsidRPr="00177D20" w:rsidRDefault="00271169" w:rsidP="00415CCF">
      <w:pPr>
        <w:pStyle w:val="TH"/>
      </w:pPr>
      <w:r>
        <w:rPr>
          <w:noProof/>
          <w:lang w:val="en-US" w:eastAsia="zh-CN"/>
        </w:rPr>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1"/>
      </w:pPr>
      <w:bookmarkStart w:id="83" w:name="_Toc119408430"/>
      <w:bookmarkStart w:id="84" w:name="_Toc128059554"/>
      <w:bookmarkStart w:id="85" w:name="_Toc143815938"/>
      <w:bookmarkStart w:id="86" w:name="_Toc143866510"/>
      <w:r>
        <w:t>6</w:t>
      </w:r>
      <w:r w:rsidR="00453653" w:rsidRPr="004D3578">
        <w:tab/>
      </w:r>
      <w:r w:rsidR="008821C2" w:rsidRPr="008821C2">
        <w:t>Identification of AR/MR QoE Metrics for 3GPP</w:t>
      </w:r>
      <w:bookmarkEnd w:id="83"/>
      <w:bookmarkEnd w:id="84"/>
      <w:bookmarkEnd w:id="85"/>
      <w:bookmarkEnd w:id="86"/>
    </w:p>
    <w:p w14:paraId="001AD99B" w14:textId="39B55F49" w:rsidR="00305F1D" w:rsidRPr="004D3578" w:rsidRDefault="00062486" w:rsidP="00305F1D">
      <w:pPr>
        <w:pStyle w:val="21"/>
      </w:pPr>
      <w:bookmarkStart w:id="87" w:name="_Toc128059555"/>
      <w:bookmarkStart w:id="88" w:name="_Toc143815939"/>
      <w:bookmarkStart w:id="89" w:name="_Toc143866511"/>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87"/>
      <w:bookmarkEnd w:id="88"/>
      <w:bookmarkEnd w:id="89"/>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lastRenderedPageBreak/>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The AR/MR QoE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r w:rsidRPr="0014447F">
        <w:t xml:space="preserve">QoE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21"/>
      </w:pPr>
      <w:bookmarkStart w:id="90" w:name="_Toc128059556"/>
      <w:bookmarkStart w:id="91" w:name="_Toc143815940"/>
      <w:bookmarkStart w:id="92" w:name="_Toc143866512"/>
      <w:r>
        <w:t>6</w:t>
      </w:r>
      <w:r w:rsidR="00305F1D" w:rsidRPr="004D3578">
        <w:t>.</w:t>
      </w:r>
      <w:r w:rsidR="00305F1D">
        <w:t>2</w:t>
      </w:r>
      <w:r w:rsidR="00305F1D" w:rsidRPr="004D3578">
        <w:tab/>
      </w:r>
      <w:r w:rsidR="007B29E3" w:rsidRPr="007B29E3">
        <w:t>AR/MR QoE reference model</w:t>
      </w:r>
      <w:bookmarkEnd w:id="90"/>
      <w:bookmarkEnd w:id="91"/>
      <w:bookmarkEnd w:id="92"/>
    </w:p>
    <w:p w14:paraId="57F42225" w14:textId="0404C8A8" w:rsidR="007B29E3" w:rsidRDefault="007B29E3" w:rsidP="007B29E3">
      <w:r>
        <w:t xml:space="preserve">According to the clause 4.1.2 of MeCAR PD, a defined AR/MR QoE framework and the observation points can be reused as baseline for the AR QoE reference model, which is illustrated in Figure </w:t>
      </w:r>
      <w:r w:rsidR="00062486">
        <w:t>6</w:t>
      </w:r>
      <w:r>
        <w:t>.</w:t>
      </w:r>
      <w:r w:rsidR="00062486">
        <w:t>2</w:t>
      </w:r>
      <w:r w:rsidR="00062486">
        <w:rPr>
          <w:rFonts w:hint="eastAsia"/>
          <w:lang w:eastAsia="zh-CN"/>
        </w:rPr>
        <w:t>-</w:t>
      </w:r>
      <w:r>
        <w:t xml:space="preserve">1. </w:t>
      </w:r>
    </w:p>
    <w:p w14:paraId="7E5A58D9" w14:textId="641E59F3" w:rsidR="00305F1D" w:rsidRDefault="007B29E3" w:rsidP="00163832">
      <w:pPr>
        <w:pStyle w:val="NO"/>
      </w:pPr>
      <w:r>
        <w:t>NOTE:</w:t>
      </w:r>
      <w:r>
        <w:tab/>
        <w:t>The observation points can also be used to identify the advanced AR/MR QoE metrics</w:t>
      </w:r>
      <w:r w:rsidR="00305F1D">
        <w:t xml:space="preserve">. </w:t>
      </w:r>
    </w:p>
    <w:p w14:paraId="57E7B37E" w14:textId="77777777" w:rsidR="00415CCF" w:rsidRDefault="007B29E3" w:rsidP="00415CCF">
      <w:pPr>
        <w:pStyle w:val="TH"/>
      </w:pPr>
      <w:r w:rsidRPr="007B29E3">
        <w:object w:dxaOrig="9636" w:dyaOrig="4176" w14:anchorId="595CD06B">
          <v:shape id="_x0000_i1026" type="#_x0000_t75" alt="" style="width:481.2pt;height:208.2pt;mso-width-percent:0;mso-height-percent:0;mso-width-percent:0;mso-height-percent:0" o:ole="">
            <v:imagedata r:id="rId19" o:title=""/>
          </v:shape>
          <o:OLEObject Type="Embed" ProgID="Visio.Drawing.15" ShapeID="_x0000_i1026" DrawAspect="Content" ObjectID="_1754480603" r:id="rId20"/>
        </w:object>
      </w:r>
      <w:bookmarkStart w:id="93" w:name="_Ref119654658"/>
      <w:bookmarkStart w:id="94" w:name="_Ref119654652"/>
    </w:p>
    <w:p w14:paraId="43E00D2C" w14:textId="2046D1B4" w:rsidR="007B29E3" w:rsidRPr="00A35B32" w:rsidRDefault="007B29E3" w:rsidP="00415CCF">
      <w:pPr>
        <w:pStyle w:val="TF"/>
      </w:pPr>
      <w:r w:rsidRPr="00A35B32">
        <w:t xml:space="preserve">Figure </w:t>
      </w:r>
      <w:bookmarkEnd w:id="93"/>
      <w:r w:rsidR="00062486">
        <w:t>6</w:t>
      </w:r>
      <w:r w:rsidRPr="00A35B32">
        <w:t>.</w:t>
      </w:r>
      <w:r w:rsidR="00AE121A">
        <w:t>2-</w:t>
      </w:r>
      <w:r w:rsidRPr="00A35B32">
        <w:t xml:space="preserve">1: </w:t>
      </w:r>
      <w:bookmarkEnd w:id="94"/>
      <w:r w:rsidRPr="00A35B32">
        <w:t>AR/MR QoE reference model and Metrics Observation Points</w:t>
      </w:r>
    </w:p>
    <w:p w14:paraId="056626C8" w14:textId="77777777" w:rsidR="007B29E3" w:rsidRDefault="007B29E3" w:rsidP="00163832">
      <w:r w:rsidRPr="00D616C6">
        <w:rPr>
          <w:rFonts w:hint="eastAsia"/>
        </w:rPr>
        <w:t>I</w:t>
      </w:r>
      <w:r w:rsidRPr="00D616C6">
        <w:t>t’s also noted that the above observation points may be further updated based on the agreements of the AR/MR QoE metrics identification and definition.</w:t>
      </w:r>
    </w:p>
    <w:p w14:paraId="512CAFE3" w14:textId="2C51AAE6" w:rsidR="00AE121A" w:rsidRDefault="00062486" w:rsidP="00AE121A">
      <w:pPr>
        <w:pStyle w:val="31"/>
      </w:pPr>
      <w:bookmarkStart w:id="95" w:name="_Toc92713719"/>
      <w:bookmarkStart w:id="96" w:name="_Toc67919022"/>
      <w:bookmarkStart w:id="97" w:name="_Toc128059557"/>
      <w:bookmarkStart w:id="98" w:name="_Toc143815941"/>
      <w:bookmarkStart w:id="99" w:name="_Toc143866513"/>
      <w:r>
        <w:t>6</w:t>
      </w:r>
      <w:r w:rsidR="00AE121A">
        <w:t>.2.1</w:t>
      </w:r>
      <w:r w:rsidR="00AE121A">
        <w:tab/>
      </w:r>
      <w:bookmarkEnd w:id="95"/>
      <w:bookmarkEnd w:id="96"/>
      <w:r w:rsidR="00AE121A">
        <w:t>Observation Point 1</w:t>
      </w:r>
      <w:bookmarkEnd w:id="97"/>
      <w:bookmarkEnd w:id="98"/>
      <w:bookmarkEnd w:id="99"/>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lastRenderedPageBreak/>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1D75A2A6"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r w:rsidR="00EC68A0">
        <w:rPr>
          <w:lang w:eastAsia="zh-CN"/>
        </w:rPr>
        <w:t>addition</w:t>
      </w:r>
      <w:r w:rsidR="00EC68A0" w:rsidRPr="00EC68A0">
        <w:rPr>
          <w:lang w:eastAsia="zh-CN"/>
        </w:rPr>
        <w:t xml:space="preserve">, MeCar PD clarify that the OP1 (can also called IF1) is implemented as an API-1 that exposes functions provided by the XR Runtime. An example of this API is the Khronos OpenXR API. So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055CB08A" w:rsidR="00C11DB3" w:rsidRDefault="00C11DB3" w:rsidP="006B1D88">
      <w:pPr>
        <w:pStyle w:val="41"/>
      </w:pPr>
      <w:bookmarkStart w:id="100" w:name="_Toc143815942"/>
      <w:bookmarkStart w:id="101" w:name="_Toc143866514"/>
      <w:r>
        <w:t>6.2.1.1</w:t>
      </w:r>
      <w:r>
        <w:tab/>
        <w:t>Viewer pose and Projection parameters</w:t>
      </w:r>
      <w:bookmarkEnd w:id="100"/>
      <w:bookmarkEnd w:id="101"/>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It’s noted that OpenXR is the interface between an application and an in-process or out-of-process "XR runtime system", or just "runtime" hereafter [</w:t>
      </w:r>
      <w:r w:rsidR="00832252">
        <w:rPr>
          <w:lang w:eastAsia="zh-CN"/>
        </w:rPr>
        <w:t>22</w:t>
      </w:r>
      <w:r>
        <w:rPr>
          <w:lang w:eastAsia="zh-CN"/>
        </w:rPr>
        <w:t>]. In OpenXR [</w:t>
      </w:r>
      <w:r w:rsidR="00832252">
        <w:rPr>
          <w:lang w:eastAsia="zh-CN"/>
        </w:rPr>
        <w:t>22</w:t>
      </w:r>
      <w:r>
        <w:rPr>
          <w:lang w:eastAsia="zh-CN"/>
        </w:rPr>
        <w:t xml:space="preserve">], an XR application uses xrLocateViews to retrieve the viewer pose and projection parameters needed to render each view for use in a composition projection layer. xrLocateViews returns an array of XrView elements and the XrView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typedef struct XrView {</w:t>
      </w:r>
    </w:p>
    <w:p w14:paraId="44E72252" w14:textId="5B0EED05" w:rsidR="00AB69D6" w:rsidRDefault="00AB69D6" w:rsidP="00AB69D6">
      <w:pPr>
        <w:rPr>
          <w:lang w:eastAsia="zh-CN"/>
        </w:rPr>
      </w:pPr>
      <w:r>
        <w:rPr>
          <w:lang w:eastAsia="zh-CN"/>
        </w:rPr>
        <w:t xml:space="preserve">    XrStructureType</w:t>
      </w:r>
      <w:r>
        <w:rPr>
          <w:lang w:eastAsia="zh-CN"/>
        </w:rPr>
        <w:tab/>
        <w:t>type;</w:t>
      </w:r>
    </w:p>
    <w:p w14:paraId="721C8A37" w14:textId="5084B999" w:rsidR="00AB69D6" w:rsidRDefault="00AB69D6" w:rsidP="00AB69D6">
      <w:pPr>
        <w:rPr>
          <w:lang w:eastAsia="zh-CN"/>
        </w:rPr>
      </w:pPr>
      <w:r>
        <w:rPr>
          <w:lang w:eastAsia="zh-CN"/>
        </w:rPr>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XrPosef</w:t>
      </w:r>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XrFovf</w:t>
      </w:r>
      <w:r>
        <w:rPr>
          <w:lang w:eastAsia="zh-CN"/>
        </w:rPr>
        <w:tab/>
      </w:r>
      <w:r>
        <w:rPr>
          <w:lang w:eastAsia="zh-CN"/>
        </w:rPr>
        <w:tab/>
      </w:r>
      <w:r>
        <w:rPr>
          <w:lang w:eastAsia="zh-CN"/>
        </w:rPr>
        <w:tab/>
      </w:r>
      <w:r>
        <w:rPr>
          <w:lang w:eastAsia="zh-CN"/>
        </w:rPr>
        <w:tab/>
        <w:t>fov;</w:t>
      </w:r>
    </w:p>
    <w:p w14:paraId="25F5CAFE" w14:textId="12DCCFEA" w:rsidR="00AB69D6" w:rsidRDefault="00AB69D6" w:rsidP="00AB69D6">
      <w:pPr>
        <w:rPr>
          <w:lang w:eastAsia="zh-CN"/>
        </w:rPr>
      </w:pPr>
      <w:r>
        <w:rPr>
          <w:lang w:eastAsia="zh-CN"/>
        </w:rPr>
        <w:t>} XrView;</w:t>
      </w:r>
    </w:p>
    <w:p w14:paraId="06475451" w14:textId="77777777" w:rsidR="00C11DB3" w:rsidRDefault="00C11DB3" w:rsidP="00C11DB3">
      <w:pPr>
        <w:rPr>
          <w:lang w:eastAsia="zh-CN"/>
        </w:rPr>
      </w:pPr>
      <w:r>
        <w:rPr>
          <w:lang w:eastAsia="zh-CN"/>
        </w:rPr>
        <w:t xml:space="preserve">In XrView structure, it’s defined that pose is an XrPosef indicating the location and orientation of the view in the space specified by the xrLocateViews function, fov is the XrFovf for the four sides of the projection. And it also clarifies the XrView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5F801269" w:rsidR="00C11DB3" w:rsidRDefault="00C11DB3" w:rsidP="006B1D88">
      <w:pPr>
        <w:pStyle w:val="41"/>
      </w:pPr>
      <w:bookmarkStart w:id="102" w:name="_Toc143815943"/>
      <w:bookmarkStart w:id="103" w:name="_Toc143866515"/>
      <w:r>
        <w:t>6.2.1.2</w:t>
      </w:r>
      <w:r>
        <w:tab/>
      </w:r>
      <w:r w:rsidRPr="00E10BDE">
        <w:t>Camera information</w:t>
      </w:r>
      <w:bookmarkEnd w:id="102"/>
      <w:bookmarkEnd w:id="103"/>
    </w:p>
    <w:p w14:paraId="1695A92F" w14:textId="526C56D0" w:rsidR="00C11DB3" w:rsidRDefault="00C11DB3" w:rsidP="00C11DB3">
      <w:pPr>
        <w:rPr>
          <w:lang w:eastAsia="zh-CN"/>
        </w:rPr>
      </w:pPr>
      <w:r>
        <w:rPr>
          <w:lang w:eastAsia="zh-CN"/>
        </w:rPr>
        <w:t>Camera information including the attribute of the camera and everything external to the camera, such as resolution, FOV, relative pose, attached to,etc [</w:t>
      </w:r>
      <w:r w:rsidR="00832252">
        <w:rPr>
          <w:lang w:eastAsia="zh-CN"/>
        </w:rPr>
        <w:t>22</w:t>
      </w:r>
      <w:r>
        <w:rPr>
          <w:lang w:eastAsia="zh-CN"/>
        </w:rPr>
        <w:t>].</w:t>
      </w:r>
    </w:p>
    <w:p w14:paraId="068830F7" w14:textId="214B5D67" w:rsidR="00C11DB3" w:rsidRDefault="00C11DB3" w:rsidP="00C11DB3">
      <w:pPr>
        <w:rPr>
          <w:lang w:eastAsia="zh-CN"/>
        </w:rPr>
      </w:pPr>
      <w:r>
        <w:rPr>
          <w:lang w:eastAsia="zh-CN"/>
        </w:rPr>
        <w:t>The section 12.117 of XR_OCULUS_external_camera in OpenXR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r>
        <w:rPr>
          <w:lang w:eastAsia="zh-CN"/>
        </w:rPr>
        <w:t>XR_OCULUS_external_camera API supports returning camera intrinsics and extrinsics.</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r>
        <w:t>fov is the XrFovf for this camera’s viewport.</w:t>
      </w:r>
    </w:p>
    <w:p w14:paraId="34434BF5" w14:textId="6FC0BA1C" w:rsidR="00C11DB3" w:rsidRDefault="00C11DB3" w:rsidP="006B1D88">
      <w:pPr>
        <w:pStyle w:val="B1"/>
      </w:pPr>
      <w:r w:rsidRPr="00A35B32">
        <w:t>-</w:t>
      </w:r>
      <w:r w:rsidRPr="00A35B32">
        <w:tab/>
      </w:r>
      <w:r>
        <w:t>virtualNearPlaneDistance is the near plane distance of the virtual camera used to match the external camera</w:t>
      </w:r>
    </w:p>
    <w:p w14:paraId="14C5C4AE" w14:textId="1B9550B1" w:rsidR="00C11DB3" w:rsidRDefault="00C11DB3" w:rsidP="006B1D88">
      <w:pPr>
        <w:pStyle w:val="B1"/>
      </w:pPr>
      <w:r w:rsidRPr="00A35B32">
        <w:t>-</w:t>
      </w:r>
      <w:r w:rsidRPr="00A35B32">
        <w:tab/>
      </w:r>
      <w:r>
        <w:t>virtualFarPlaneDistance is the far plane distance of the virtual camera used to match the external camera</w:t>
      </w:r>
    </w:p>
    <w:p w14:paraId="062F97AD" w14:textId="37A3EE5A" w:rsidR="00C11DB3" w:rsidRDefault="00C11DB3" w:rsidP="006B1D88">
      <w:pPr>
        <w:pStyle w:val="B1"/>
      </w:pPr>
      <w:r w:rsidRPr="00A35B32">
        <w:t>-</w:t>
      </w:r>
      <w:r w:rsidRPr="00A35B32">
        <w:tab/>
      </w:r>
      <w:r>
        <w:t>imageSensorPixelResolution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t>Camera information parameter, including the camera intrinsic and extrinsic, may be monitored or observed via the OP1.</w:t>
      </w:r>
    </w:p>
    <w:p w14:paraId="5ADFA51F" w14:textId="78F5697B" w:rsidR="00C11DB3" w:rsidRDefault="004F0E3E" w:rsidP="006B1D88">
      <w:pPr>
        <w:pStyle w:val="41"/>
      </w:pPr>
      <w:bookmarkStart w:id="104" w:name="_Toc143815944"/>
      <w:bookmarkStart w:id="105" w:name="_Toc143866516"/>
      <w:r>
        <w:lastRenderedPageBreak/>
        <w:t>6.2.1.3</w:t>
      </w:r>
      <w:r w:rsidRPr="004F0E3E">
        <w:tab/>
        <w:t>Gesture</w:t>
      </w:r>
      <w:bookmarkEnd w:id="104"/>
      <w:bookmarkEnd w:id="105"/>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Clause 12.30, XR_EXT_hand_tracking in OpenXR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t>The section 12.57, XR_FB_hand_tracking_aim in OpenXR [</w:t>
      </w:r>
      <w:r w:rsidR="00832252">
        <w:rPr>
          <w:lang w:eastAsia="zh-CN"/>
        </w:rPr>
        <w:t>22</w:t>
      </w:r>
      <w:r>
        <w:rPr>
          <w:lang w:eastAsia="zh-CN"/>
        </w:rPr>
        <w:t>], clarifies that the XR_EXT_hand_tracking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XR_EXT_hand_tracking extension. Hand gesture parameter may be monitored or observed via the OP1.</w:t>
      </w:r>
    </w:p>
    <w:p w14:paraId="0BBA8515" w14:textId="0A2159AB" w:rsidR="004F0E3E" w:rsidRDefault="004F0E3E" w:rsidP="004F0E3E">
      <w:pPr>
        <w:pStyle w:val="41"/>
      </w:pPr>
      <w:bookmarkStart w:id="106" w:name="_Toc143815945"/>
      <w:bookmarkStart w:id="107" w:name="_Toc143866517"/>
      <w:r>
        <w:t>6.2.1.4</w:t>
      </w:r>
      <w:r w:rsidRPr="004F0E3E">
        <w:tab/>
        <w:t>Body action</w:t>
      </w:r>
      <w:bookmarkEnd w:id="106"/>
      <w:bookmarkEnd w:id="107"/>
    </w:p>
    <w:p w14:paraId="43B523E1" w14:textId="5B48B3D4" w:rsidR="004F0E3E" w:rsidRDefault="004F0E3E" w:rsidP="004F0E3E">
      <w:pPr>
        <w:rPr>
          <w:lang w:eastAsia="zh-CN"/>
        </w:rPr>
      </w:pPr>
      <w:r>
        <w:rPr>
          <w:lang w:eastAsia="zh-CN"/>
        </w:rPr>
        <w:t>Body action parameters includes body joints and joint locations. The section 12.44 of XR_FB_body_tracking in OpenXR [</w:t>
      </w:r>
      <w:r w:rsidR="00832252">
        <w:rPr>
          <w:lang w:eastAsia="zh-CN"/>
        </w:rPr>
        <w:t>22</w:t>
      </w:r>
      <w:r>
        <w:rPr>
          <w:lang w:eastAsia="zh-CN"/>
        </w:rPr>
        <w:t>]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xrLocateBodyJointsFB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07E066F6" w:rsidR="004F0E3E" w:rsidRDefault="004F0E3E" w:rsidP="004F0E3E">
      <w:pPr>
        <w:pStyle w:val="41"/>
      </w:pPr>
      <w:bookmarkStart w:id="108" w:name="_Toc143815946"/>
      <w:bookmarkStart w:id="109" w:name="_Toc143866518"/>
      <w:r>
        <w:t>6.2.1.5</w:t>
      </w:r>
      <w:r w:rsidRPr="004F0E3E">
        <w:tab/>
        <w:t>Tracking pos</w:t>
      </w:r>
      <w:r w:rsidR="00DC4F97">
        <w:t>e</w:t>
      </w:r>
      <w:r w:rsidRPr="004F0E3E">
        <w:t xml:space="preserve"> prediction parameters</w:t>
      </w:r>
      <w:bookmarkEnd w:id="108"/>
      <w:bookmarkEnd w:id="109"/>
    </w:p>
    <w:p w14:paraId="2E77D25A" w14:textId="7AE88CE0" w:rsidR="004F0E3E" w:rsidRDefault="004F0E3E" w:rsidP="004F0E3E">
      <w:pPr>
        <w:rPr>
          <w:lang w:eastAsia="zh-CN"/>
        </w:rPr>
      </w:pPr>
      <w:r>
        <w:rPr>
          <w:lang w:eastAsia="zh-CN"/>
        </w:rPr>
        <w:t>Tracking pos</w:t>
      </w:r>
      <w:r w:rsidR="00DC4F97">
        <w:rPr>
          <w:lang w:eastAsia="zh-CN"/>
        </w:rPr>
        <w:t>e</w:t>
      </w:r>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Section 7.4 of Locating Spaces in OpenXR [</w:t>
      </w:r>
      <w:r w:rsidR="00832252">
        <w:rPr>
          <w:lang w:eastAsia="zh-CN"/>
        </w:rPr>
        <w:t>22</w:t>
      </w:r>
      <w:r>
        <w:rPr>
          <w:lang w:eastAsia="zh-CN"/>
        </w:rPr>
        <w:t xml:space="preserve">] clarifies that applications use the xrLocateSpace function to find the pose of an XrSpace’s origin within a base XrSpace at a given historical or predicted time. </w:t>
      </w:r>
    </w:p>
    <w:p w14:paraId="3D84233A" w14:textId="0093C2E8" w:rsidR="004F0E3E" w:rsidRDefault="004F0E3E" w:rsidP="004F0E3E">
      <w:pPr>
        <w:rPr>
          <w:lang w:eastAsia="zh-CN"/>
        </w:rPr>
      </w:pPr>
      <w:r>
        <w:rPr>
          <w:lang w:eastAsia="zh-CN"/>
        </w:rPr>
        <w:t>The structure of xrLocateSpace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r>
        <w:rPr>
          <w:lang w:eastAsia="zh-CN"/>
        </w:rPr>
        <w:t>XrResult xrLocateSpace(</w:t>
      </w:r>
    </w:p>
    <w:p w14:paraId="28154507" w14:textId="77777777" w:rsidR="0087627C" w:rsidRDefault="0087627C" w:rsidP="0087627C">
      <w:pPr>
        <w:rPr>
          <w:lang w:eastAsia="zh-CN"/>
        </w:rPr>
      </w:pPr>
      <w:r>
        <w:rPr>
          <w:lang w:eastAsia="zh-CN"/>
        </w:rPr>
        <w:t xml:space="preserve">    XrSpace                                     space,</w:t>
      </w:r>
    </w:p>
    <w:p w14:paraId="5305E8FF" w14:textId="77777777" w:rsidR="0087627C" w:rsidRDefault="0087627C" w:rsidP="0087627C">
      <w:pPr>
        <w:rPr>
          <w:lang w:eastAsia="zh-CN"/>
        </w:rPr>
      </w:pPr>
      <w:r>
        <w:rPr>
          <w:lang w:eastAsia="zh-CN"/>
        </w:rPr>
        <w:t xml:space="preserve">    XrSpace                                     baseSpace,</w:t>
      </w:r>
    </w:p>
    <w:p w14:paraId="24C8551B" w14:textId="77777777" w:rsidR="0087627C" w:rsidRDefault="0087627C" w:rsidP="0087627C">
      <w:pPr>
        <w:rPr>
          <w:lang w:eastAsia="zh-CN"/>
        </w:rPr>
      </w:pPr>
      <w:r>
        <w:rPr>
          <w:lang w:eastAsia="zh-CN"/>
        </w:rPr>
        <w:t xml:space="preserve">    XrTime                                      time,</w:t>
      </w:r>
    </w:p>
    <w:p w14:paraId="06C10271" w14:textId="23197996" w:rsidR="0087627C" w:rsidRDefault="0087627C" w:rsidP="0087627C">
      <w:pPr>
        <w:rPr>
          <w:lang w:eastAsia="zh-CN"/>
        </w:rPr>
      </w:pPr>
      <w:r>
        <w:rPr>
          <w:lang w:eastAsia="zh-CN"/>
        </w:rPr>
        <w:t xml:space="preserve">    XrSpaceLocation*                    location);</w:t>
      </w:r>
    </w:p>
    <w:p w14:paraId="1A7910EC" w14:textId="230589A4" w:rsidR="004F0E3E" w:rsidRDefault="004F0E3E" w:rsidP="006B1D88">
      <w:pPr>
        <w:rPr>
          <w:lang w:eastAsia="zh-CN"/>
        </w:rPr>
      </w:pPr>
      <w:r w:rsidRPr="006B1D88">
        <w:rPr>
          <w:lang w:eastAsia="zh-CN"/>
        </w:rPr>
        <w:t xml:space="preserve">The detailed parameters description are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r w:rsidR="00761399">
        <w:t>baseSpace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location provides the location of space in baseSpace.</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application can pass a prediction time equivalent to the timestamp of the most recently received pose plus as much as 50 milliseconds in the past to retrieve accurate historical data. </w:t>
      </w:r>
    </w:p>
    <w:p w14:paraId="6B6D171A" w14:textId="46716AA8" w:rsidR="004F0E3E" w:rsidRDefault="004F0E3E" w:rsidP="004F0E3E">
      <w:pPr>
        <w:rPr>
          <w:lang w:eastAsia="zh-CN"/>
        </w:rPr>
      </w:pPr>
      <w:r>
        <w:rPr>
          <w:lang w:eastAsia="zh-CN"/>
        </w:rPr>
        <w:t xml:space="preserve">Tracking </w:t>
      </w:r>
      <w:r w:rsidR="00DC4F97">
        <w:rPr>
          <w:lang w:eastAsia="zh-CN"/>
        </w:rPr>
        <w:t xml:space="preserve">pose </w:t>
      </w:r>
      <w:r>
        <w:rPr>
          <w:lang w:eastAsia="zh-CN"/>
        </w:rPr>
        <w:t>prediction parameters may be monitored or observed via the OP1.</w:t>
      </w:r>
    </w:p>
    <w:p w14:paraId="07BDBAF7" w14:textId="0BA379D4" w:rsidR="006A2919" w:rsidRDefault="006A2919" w:rsidP="006A2919">
      <w:pPr>
        <w:pStyle w:val="41"/>
      </w:pPr>
      <w:bookmarkStart w:id="110" w:name="_Toc143815947"/>
      <w:bookmarkStart w:id="111" w:name="_Toc143866519"/>
      <w:r>
        <w:lastRenderedPageBreak/>
        <w:t>6.2.1.6</w:t>
      </w:r>
      <w:r w:rsidRPr="004F0E3E">
        <w:tab/>
      </w:r>
      <w:r>
        <w:rPr>
          <w:rFonts w:hint="eastAsia"/>
          <w:lang w:eastAsia="zh-CN"/>
        </w:rPr>
        <w:t>Pose</w:t>
      </w:r>
      <w:r w:rsidRPr="004F0E3E">
        <w:t xml:space="preserve"> prediction parameters</w:t>
      </w:r>
      <w:bookmarkEnd w:id="110"/>
      <w:bookmarkEnd w:id="111"/>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3BFFEA5C" w:rsidR="006A2919" w:rsidRDefault="006A2919" w:rsidP="006A2919">
      <w:pPr>
        <w:rPr>
          <w:lang w:eastAsia="zh-CN"/>
        </w:rPr>
      </w:pPr>
      <w:r>
        <w:rPr>
          <w:lang w:eastAsia="zh-CN"/>
        </w:rPr>
        <w:t xml:space="preserve">In clause 6.2.1.1, it’s described that </w:t>
      </w:r>
      <w:r w:rsidRPr="002A7375">
        <w:rPr>
          <w:i/>
          <w:lang w:eastAsia="zh-CN"/>
        </w:rPr>
        <w:t>xrLocateViews</w:t>
      </w:r>
      <w:r>
        <w:rPr>
          <w:lang w:eastAsia="zh-CN"/>
        </w:rPr>
        <w:t xml:space="preserve"> function defined in the OpenXR can retrieve the viewer pose and projection parameters needed to render each view for use in a composition projection layer. The data structure of </w:t>
      </w:r>
      <w:r w:rsidRPr="002A7375">
        <w:rPr>
          <w:i/>
          <w:lang w:eastAsia="zh-CN"/>
        </w:rPr>
        <w:t>xrLocateViews</w:t>
      </w:r>
      <w:r>
        <w:rPr>
          <w:lang w:eastAsia="zh-CN"/>
        </w:rPr>
        <w:t xml:space="preserve"> function is defined as below in section 10.2 of View and Projection State in OpenXR [22].</w:t>
      </w:r>
    </w:p>
    <w:p w14:paraId="2E2D444B" w14:textId="25D5BDBB" w:rsidR="00544C0C" w:rsidRDefault="00544C0C" w:rsidP="00544C0C">
      <w:pPr>
        <w:rPr>
          <w:lang w:eastAsia="zh-CN"/>
        </w:rPr>
      </w:pPr>
      <w:r>
        <w:rPr>
          <w:lang w:eastAsia="zh-CN"/>
        </w:rPr>
        <w:t xml:space="preserve">The structure of </w:t>
      </w:r>
      <w:r w:rsidRPr="00564EEA">
        <w:rPr>
          <w:i/>
          <w:lang w:eastAsia="zh-CN"/>
        </w:rPr>
        <w:t>xrLocateViews</w:t>
      </w:r>
      <w:r>
        <w:rPr>
          <w:lang w:eastAsia="zh-CN"/>
        </w:rPr>
        <w:t xml:space="preserve"> is describe as below [22]:</w:t>
      </w:r>
    </w:p>
    <w:p w14:paraId="2A83EA4B" w14:textId="77777777" w:rsidR="00544C0C" w:rsidRDefault="00544C0C" w:rsidP="00544C0C">
      <w:pPr>
        <w:rPr>
          <w:lang w:eastAsia="zh-CN"/>
        </w:rPr>
      </w:pPr>
      <w:r w:rsidRPr="00544C0C">
        <w:rPr>
          <w:lang w:eastAsia="zh-CN"/>
        </w:rPr>
        <w:t>XrResult xrLocateViews(</w:t>
      </w:r>
    </w:p>
    <w:p w14:paraId="0369632B" w14:textId="3DB026A8" w:rsidR="00544C0C" w:rsidRDefault="00544C0C" w:rsidP="00544C0C">
      <w:pPr>
        <w:rPr>
          <w:lang w:eastAsia="zh-CN"/>
        </w:rPr>
      </w:pPr>
      <w:r>
        <w:rPr>
          <w:lang w:eastAsia="zh-CN"/>
        </w:rPr>
        <w:t xml:space="preserve">    </w:t>
      </w:r>
      <w:r w:rsidRPr="00544C0C">
        <w:rPr>
          <w:lang w:eastAsia="zh-CN"/>
        </w:rPr>
        <w:t xml:space="preserve">XrSession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r w:rsidR="00544C0C" w:rsidRPr="00544C0C">
        <w:rPr>
          <w:lang w:eastAsia="zh-CN"/>
        </w:rPr>
        <w:t xml:space="preserve">const XrViewLocateInfo* </w:t>
      </w:r>
      <w:r w:rsidR="00544C0C">
        <w:rPr>
          <w:lang w:eastAsia="zh-CN"/>
        </w:rPr>
        <w:tab/>
      </w:r>
      <w:r w:rsidR="00544C0C" w:rsidRPr="00544C0C">
        <w:rPr>
          <w:lang w:eastAsia="zh-CN"/>
        </w:rPr>
        <w:t xml:space="preserve">viewLocateInfo, </w:t>
      </w:r>
    </w:p>
    <w:p w14:paraId="5C6B1330" w14:textId="1C37200E" w:rsidR="00544C0C" w:rsidRDefault="00DE265F" w:rsidP="00832252">
      <w:pPr>
        <w:rPr>
          <w:lang w:eastAsia="zh-CN"/>
        </w:rPr>
      </w:pPr>
      <w:r>
        <w:rPr>
          <w:lang w:eastAsia="zh-CN"/>
        </w:rPr>
        <w:t xml:space="preserve">    </w:t>
      </w:r>
      <w:r w:rsidR="00544C0C" w:rsidRPr="00544C0C">
        <w:rPr>
          <w:lang w:eastAsia="zh-CN"/>
        </w:rPr>
        <w:t xml:space="preserve">XrViewState*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viewState,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viewCapacityInput,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viewCountOutput, </w:t>
      </w:r>
    </w:p>
    <w:p w14:paraId="0C921B76" w14:textId="37AB3955" w:rsidR="00544C0C" w:rsidRDefault="00DE265F" w:rsidP="00832252">
      <w:pPr>
        <w:rPr>
          <w:lang w:eastAsia="zh-CN"/>
        </w:rPr>
      </w:pPr>
      <w:r>
        <w:rPr>
          <w:lang w:eastAsia="zh-CN"/>
        </w:rPr>
        <w:t xml:space="preserve">    </w:t>
      </w:r>
      <w:r w:rsidR="00544C0C" w:rsidRPr="00544C0C">
        <w:rPr>
          <w:lang w:eastAsia="zh-CN"/>
        </w:rPr>
        <w:t xml:space="preserve">XrView*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r w:rsidRPr="00832252">
        <w:rPr>
          <w:i/>
          <w:lang w:eastAsia="zh-CN"/>
        </w:rPr>
        <w:t>XrViewLocateInfo</w:t>
      </w:r>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typedef struct XrViewLocateInfo {</w:t>
      </w:r>
    </w:p>
    <w:p w14:paraId="3FB2406D" w14:textId="3EC33E15" w:rsidR="00544C0C" w:rsidRDefault="00DE265F" w:rsidP="00832252">
      <w:pPr>
        <w:rPr>
          <w:lang w:eastAsia="zh-CN"/>
        </w:rPr>
      </w:pPr>
      <w:r>
        <w:rPr>
          <w:lang w:eastAsia="zh-CN"/>
        </w:rPr>
        <w:t xml:space="preserve">    </w:t>
      </w:r>
      <w:r w:rsidR="00544C0C" w:rsidRPr="00544C0C">
        <w:rPr>
          <w:lang w:eastAsia="zh-CN"/>
        </w:rPr>
        <w:t xml:space="preserve">XrStructureType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t xml:space="preserve">    </w:t>
      </w:r>
      <w:r w:rsidR="00544C0C" w:rsidRPr="00544C0C">
        <w:rPr>
          <w:lang w:eastAsia="zh-CN"/>
        </w:rPr>
        <w:t xml:space="preserve">const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r w:rsidR="00544C0C" w:rsidRPr="00544C0C">
        <w:rPr>
          <w:lang w:eastAsia="zh-CN"/>
        </w:rPr>
        <w:t xml:space="preserve">XrViewConfigurationType </w:t>
      </w:r>
      <w:r w:rsidR="00544C0C">
        <w:rPr>
          <w:lang w:eastAsia="zh-CN"/>
        </w:rPr>
        <w:tab/>
      </w:r>
      <w:r w:rsidR="00544C0C" w:rsidRPr="00544C0C">
        <w:rPr>
          <w:lang w:eastAsia="zh-CN"/>
        </w:rPr>
        <w:t>viewConfigurationType;</w:t>
      </w:r>
    </w:p>
    <w:p w14:paraId="6454564C" w14:textId="538C714A" w:rsidR="00544C0C" w:rsidRDefault="00DE265F" w:rsidP="00832252">
      <w:pPr>
        <w:rPr>
          <w:lang w:eastAsia="zh-CN"/>
        </w:rPr>
      </w:pPr>
      <w:r>
        <w:rPr>
          <w:lang w:eastAsia="zh-CN"/>
        </w:rPr>
        <w:t xml:space="preserve">    </w:t>
      </w:r>
      <w:r w:rsidR="00544C0C" w:rsidRPr="00544C0C">
        <w:rPr>
          <w:lang w:eastAsia="zh-CN"/>
        </w:rPr>
        <w:t xml:space="preserve">XrTime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displayTime; </w:t>
      </w:r>
    </w:p>
    <w:p w14:paraId="13379F23" w14:textId="4DE30AE9" w:rsidR="00544C0C" w:rsidRDefault="00DE265F" w:rsidP="00832252">
      <w:pPr>
        <w:rPr>
          <w:lang w:eastAsia="zh-CN"/>
        </w:rPr>
      </w:pPr>
      <w:r>
        <w:rPr>
          <w:lang w:eastAsia="zh-CN"/>
        </w:rPr>
        <w:t xml:space="preserve">    </w:t>
      </w:r>
      <w:r w:rsidR="00544C0C" w:rsidRPr="00544C0C">
        <w:rPr>
          <w:lang w:eastAsia="zh-CN"/>
        </w:rPr>
        <w:t xml:space="preserve">XrSpace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XrViewLocateInfo;</w:t>
      </w:r>
    </w:p>
    <w:p w14:paraId="6863285F" w14:textId="77777777" w:rsidR="00E24875" w:rsidRPr="00E24875" w:rsidRDefault="00E24875" w:rsidP="00E24875">
      <w:pPr>
        <w:rPr>
          <w:lang w:eastAsia="zh-CN"/>
        </w:rPr>
      </w:pPr>
      <w:r w:rsidRPr="00E24875">
        <w:rPr>
          <w:lang w:eastAsia="zh-CN"/>
        </w:rPr>
        <w:t xml:space="preserve">In </w:t>
      </w:r>
      <w:r w:rsidRPr="002A7375">
        <w:rPr>
          <w:i/>
          <w:lang w:eastAsia="zh-CN"/>
        </w:rPr>
        <w:t>XrViewLocateInfo</w:t>
      </w:r>
      <w:r w:rsidRPr="00E24875">
        <w:rPr>
          <w:lang w:eastAsia="zh-CN"/>
        </w:rPr>
        <w:t xml:space="preserve"> structure, it contains the display time and space used to locate the view XrView function.</w:t>
      </w:r>
      <w:r w:rsidRPr="00E24875">
        <w:rPr>
          <w:rFonts w:hint="eastAsia"/>
          <w:lang w:eastAsia="zh-CN"/>
        </w:rPr>
        <w:t xml:space="preserve"> </w:t>
      </w:r>
      <w:r w:rsidRPr="00E24875">
        <w:rPr>
          <w:lang w:eastAsia="zh-CN"/>
        </w:rPr>
        <w:t>The displayTime is the time for which the view poses are predicted, and space is the XrSpace in which the pose in each XrView is expressed. So pose information corresponding to each view can be predicated based on the target display time for a given frame.</w:t>
      </w:r>
    </w:p>
    <w:p w14:paraId="498B8016" w14:textId="13128BB3" w:rsidR="006A2919" w:rsidRDefault="00E24875" w:rsidP="004F0E3E">
      <w:pPr>
        <w:rPr>
          <w:lang w:eastAsia="zh-CN"/>
        </w:rPr>
      </w:pPr>
      <w:r w:rsidRPr="00E24875">
        <w:rPr>
          <w:lang w:eastAsia="zh-CN"/>
        </w:rPr>
        <w:t>Pose prediction parameters may be monitored or observed via the OP1.</w:t>
      </w:r>
    </w:p>
    <w:p w14:paraId="27E497E8" w14:textId="662AFC5A" w:rsidR="000A31BA" w:rsidRDefault="000A31BA" w:rsidP="000A31BA">
      <w:pPr>
        <w:pStyle w:val="41"/>
      </w:pPr>
      <w:bookmarkStart w:id="112" w:name="_Toc143815948"/>
      <w:bookmarkStart w:id="113" w:name="_Toc143866520"/>
      <w:r>
        <w:t>6.2.1.7</w:t>
      </w:r>
      <w:r w:rsidRPr="004F0E3E">
        <w:tab/>
      </w:r>
      <w:r w:rsidRPr="000A31BA">
        <w:rPr>
          <w:lang w:eastAsia="zh-CN"/>
        </w:rPr>
        <w:t>Eye gaze pose prediction parameters</w:t>
      </w:r>
      <w:bookmarkEnd w:id="112"/>
      <w:bookmarkEnd w:id="113"/>
    </w:p>
    <w:p w14:paraId="05A883B2" w14:textId="77777777" w:rsidR="000A31BA" w:rsidRPr="000A31BA" w:rsidRDefault="000A31BA" w:rsidP="000A31BA">
      <w:pPr>
        <w:jc w:val="both"/>
        <w:rPr>
          <w:lang w:val="en-US" w:eastAsia="zh-CN"/>
        </w:rPr>
      </w:pPr>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p>
    <w:p w14:paraId="2CD100CF" w14:textId="77777777" w:rsidR="000A31BA" w:rsidRPr="000A31BA" w:rsidRDefault="000A31BA" w:rsidP="000A31BA">
      <w:pPr>
        <w:jc w:val="both"/>
        <w:rPr>
          <w:lang w:val="en-US" w:eastAsia="zh-CN"/>
        </w:rPr>
      </w:pPr>
      <w:r w:rsidRPr="000A31BA">
        <w:rPr>
          <w:lang w:val="en-US" w:eastAsia="zh-CN"/>
        </w:rPr>
        <w:t>It’s noted that AR/MR QoE metrics collection is sensitive to user privacy, e.g. eye gaze related QoE metrics.</w:t>
      </w:r>
    </w:p>
    <w:p w14:paraId="6918C111" w14:textId="2CC27ED8" w:rsidR="000A31BA" w:rsidRPr="000A31BA" w:rsidRDefault="000A31BA" w:rsidP="000A31BA">
      <w:pPr>
        <w:jc w:val="both"/>
        <w:rPr>
          <w:lang w:val="en-US" w:eastAsia="zh-CN"/>
        </w:rPr>
      </w:pPr>
      <w:r w:rsidRPr="000A31BA">
        <w:rPr>
          <w:lang w:val="en-US" w:eastAsia="zh-CN"/>
        </w:rPr>
        <w:t>In the eye interaction case, it’s described in the OpenXR [2</w:t>
      </w:r>
      <w:r w:rsidR="006D41B0">
        <w:rPr>
          <w:lang w:val="en-US" w:eastAsia="zh-CN"/>
        </w:rPr>
        <w:t>2</w:t>
      </w:r>
      <w:r w:rsidRPr="000A31BA">
        <w:rPr>
          <w:lang w:val="en-US" w:eastAsia="zh-CN"/>
        </w:rPr>
        <w:t xml:space="preserve">] that applications can get eye gaze input from an eye tracker to enable eye gaze interactions by </w:t>
      </w:r>
      <w:r w:rsidRPr="000A31BA">
        <w:rPr>
          <w:i/>
          <w:lang w:val="en-US" w:eastAsia="zh-CN"/>
        </w:rPr>
        <w:t>XR_EXT_eye_gaze_interaction</w:t>
      </w:r>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r w:rsidR="006D41B0">
        <w:rPr>
          <w:lang w:val="en-US" w:eastAsia="zh-CN"/>
        </w:rPr>
        <w:t>2</w:t>
      </w:r>
      <w:r w:rsidRPr="000A31BA">
        <w:rPr>
          <w:lang w:val="en-US" w:eastAsia="zh-CN"/>
        </w:rPr>
        <w:t>]. In this case, eye gaze pose information is directly got by the application, not used in the rendering.</w:t>
      </w:r>
    </w:p>
    <w:p w14:paraId="75B38808" w14:textId="77777777" w:rsidR="000A31BA" w:rsidRDefault="000A31BA" w:rsidP="000A31BA">
      <w:pPr>
        <w:jc w:val="both"/>
        <w:rPr>
          <w:lang w:val="en-US" w:eastAsia="zh-CN"/>
        </w:rPr>
      </w:pPr>
      <w:r w:rsidRPr="000A31BA">
        <w:rPr>
          <w:lang w:val="en-US" w:eastAsia="zh-CN"/>
        </w:rPr>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w:t>
      </w:r>
      <w:r w:rsidRPr="000A31BA">
        <w:rPr>
          <w:lang w:val="en-US" w:eastAsia="zh-CN"/>
        </w:rPr>
        <w:lastRenderedPageBreak/>
        <w:t xml:space="preserve">eye tracking, the application can chain in an </w:t>
      </w:r>
      <w:r w:rsidRPr="000A31BA">
        <w:rPr>
          <w:i/>
          <w:lang w:val="en-US" w:eastAsia="zh-CN"/>
        </w:rPr>
        <w:t>XrEyeGazeSampleTimeEXT</w:t>
      </w:r>
      <w:r w:rsidRPr="000A31BA">
        <w:rPr>
          <w:lang w:val="en-US" w:eastAsia="zh-CN"/>
        </w:rPr>
        <w:t xml:space="preserve"> to the next pointer of the XrSpaceLocation structure passed into the xrLocateSpace call. The XrEyeGazeSampleTimeEXT structure is defined as below:</w:t>
      </w:r>
    </w:p>
    <w:p w14:paraId="170E21A7" w14:textId="77777777" w:rsidR="00C13EB8" w:rsidRPr="00C13EB8" w:rsidRDefault="00C13EB8" w:rsidP="00C13EB8">
      <w:pPr>
        <w:jc w:val="both"/>
        <w:rPr>
          <w:lang w:val="en-US" w:eastAsia="zh-CN"/>
        </w:rPr>
      </w:pPr>
      <w:r w:rsidRPr="00C13EB8">
        <w:rPr>
          <w:lang w:val="en-US" w:eastAsia="zh-CN"/>
        </w:rPr>
        <w:t>typedef struct XrEyeGazeSampleTimeEXT {</w:t>
      </w:r>
    </w:p>
    <w:p w14:paraId="142DC7A2" w14:textId="20416768" w:rsidR="00C13EB8" w:rsidRPr="00C13EB8" w:rsidRDefault="00C13EB8" w:rsidP="00C13EB8">
      <w:pPr>
        <w:jc w:val="both"/>
        <w:rPr>
          <w:lang w:val="en-US" w:eastAsia="zh-CN"/>
        </w:rPr>
      </w:pPr>
      <w:r>
        <w:rPr>
          <w:lang w:eastAsia="zh-CN"/>
        </w:rPr>
        <w:t xml:space="preserve">    </w:t>
      </w:r>
      <w:r w:rsidRPr="00C13EB8">
        <w:rPr>
          <w:lang w:val="en-US" w:eastAsia="zh-CN"/>
        </w:rPr>
        <w:t>XrStructureType</w:t>
      </w:r>
      <w:r>
        <w:rPr>
          <w:lang w:val="en-US" w:eastAsia="zh-CN"/>
        </w:rPr>
        <w:tab/>
      </w:r>
      <w:r>
        <w:rPr>
          <w:lang w:val="en-US" w:eastAsia="zh-CN"/>
        </w:rPr>
        <w:tab/>
      </w:r>
      <w:r>
        <w:rPr>
          <w:lang w:val="en-US" w:eastAsia="zh-CN"/>
        </w:rPr>
        <w:tab/>
      </w:r>
      <w:r>
        <w:rPr>
          <w:lang w:val="en-US" w:eastAsia="zh-CN"/>
        </w:rPr>
        <w:tab/>
      </w:r>
      <w:r w:rsidRPr="00C13EB8">
        <w:rPr>
          <w:lang w:val="en-US" w:eastAsia="zh-CN"/>
        </w:rPr>
        <w:t>type;</w:t>
      </w:r>
    </w:p>
    <w:p w14:paraId="3B503BAA" w14:textId="14A4F75B" w:rsidR="00C13EB8" w:rsidRPr="00C13EB8" w:rsidRDefault="00C13EB8" w:rsidP="00C13EB8">
      <w:pPr>
        <w:jc w:val="both"/>
        <w:rPr>
          <w:lang w:val="en-US" w:eastAsia="zh-CN"/>
        </w:rPr>
      </w:pPr>
      <w:r>
        <w:rPr>
          <w:lang w:eastAsia="zh-CN"/>
        </w:rPr>
        <w:t xml:space="preserve">    </w:t>
      </w:r>
      <w:r w:rsidRPr="00C13EB8">
        <w:rPr>
          <w:lang w:val="en-US" w:eastAsia="zh-CN"/>
        </w:rPr>
        <w:t>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next;</w:t>
      </w:r>
    </w:p>
    <w:p w14:paraId="100DA9E0" w14:textId="7F999C7E" w:rsidR="00C13EB8" w:rsidRPr="00C13EB8" w:rsidRDefault="00C13EB8" w:rsidP="00C13EB8">
      <w:pPr>
        <w:jc w:val="both"/>
        <w:rPr>
          <w:lang w:val="en-US" w:eastAsia="zh-CN"/>
        </w:rPr>
      </w:pPr>
      <w:r>
        <w:rPr>
          <w:lang w:eastAsia="zh-CN"/>
        </w:rPr>
        <w:t xml:space="preserve">    </w:t>
      </w:r>
      <w:r w:rsidRPr="00C13EB8">
        <w:rPr>
          <w:lang w:val="en-US" w:eastAsia="zh-CN"/>
        </w:rPr>
        <w:t>XrTime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time;</w:t>
      </w:r>
    </w:p>
    <w:p w14:paraId="3F144EE2" w14:textId="773AA3EE" w:rsidR="00C13EB8" w:rsidRPr="000A31BA" w:rsidRDefault="00C13EB8" w:rsidP="00C13EB8">
      <w:pPr>
        <w:jc w:val="both"/>
        <w:rPr>
          <w:lang w:val="en-US" w:eastAsia="zh-CN"/>
        </w:rPr>
      </w:pPr>
      <w:r w:rsidRPr="00C13EB8">
        <w:rPr>
          <w:lang w:val="en-US" w:eastAsia="zh-CN"/>
        </w:rPr>
        <w:t>} XrEyeGazeSampleTimeEXT;</w:t>
      </w:r>
    </w:p>
    <w:p w14:paraId="6A51C822" w14:textId="77777777" w:rsidR="000A31BA" w:rsidRPr="00C13EB8" w:rsidRDefault="000A31BA" w:rsidP="000A31BA">
      <w:pPr>
        <w:jc w:val="both"/>
        <w:rPr>
          <w:lang w:val="en-US"/>
        </w:rPr>
      </w:pPr>
      <w:r w:rsidRPr="00C13EB8">
        <w:rPr>
          <w:lang w:val="en-US"/>
        </w:rPr>
        <w:t xml:space="preserve">In </w:t>
      </w:r>
      <w:r w:rsidRPr="00C13EB8">
        <w:rPr>
          <w:i/>
          <w:lang w:val="en-US" w:eastAsia="zh-CN"/>
        </w:rPr>
        <w:t>XrEyeGazeSampleTimeEXT</w:t>
      </w:r>
      <w:r w:rsidRPr="00C13EB8">
        <w:rPr>
          <w:lang w:val="en-US"/>
        </w:rPr>
        <w:t xml:space="preserve"> structure, it’s defined that time is when in time the eye gaze pose is expressed. The time in the </w:t>
      </w:r>
      <w:r w:rsidRPr="00C13EB8">
        <w:rPr>
          <w:i/>
          <w:lang w:val="en-US"/>
        </w:rPr>
        <w:t>XrEyeGazeSampleTimeEXT</w:t>
      </w:r>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So eye gaze poses can be predicated based on the future time.</w:t>
      </w:r>
    </w:p>
    <w:p w14:paraId="5E77A893" w14:textId="77777777" w:rsidR="000A31BA" w:rsidRPr="00C13EB8" w:rsidRDefault="000A31BA" w:rsidP="000A31BA">
      <w:pPr>
        <w:jc w:val="both"/>
        <w:rPr>
          <w:lang w:val="en-US"/>
        </w:rPr>
      </w:pPr>
      <w:r w:rsidRPr="00C13EB8">
        <w:rPr>
          <w:lang w:val="en-US"/>
        </w:rPr>
        <w:t xml:space="preserve">In eye interaction case, eye gaze pose prediction parameters may be monitored or observed via the OP1. </w:t>
      </w:r>
    </w:p>
    <w:p w14:paraId="2F8B02A5" w14:textId="77777777" w:rsidR="000A31BA" w:rsidRPr="00C13EB8" w:rsidRDefault="000A31BA" w:rsidP="000A31BA">
      <w:pPr>
        <w:rPr>
          <w:lang w:val="en-US"/>
        </w:rPr>
      </w:pPr>
      <w:r w:rsidRPr="00C13EB8">
        <w:rPr>
          <w:lang w:val="en-US"/>
        </w:rPr>
        <w:t>In the case that applications needs to render eyes in XR experience and obtain position and orientation of the user’s eyes, such as driving the animation of avatar eyes. In this case, eye gaze information may be used for foveated rendering.</w:t>
      </w:r>
    </w:p>
    <w:p w14:paraId="02F1355C" w14:textId="77777777" w:rsidR="000A31BA" w:rsidRDefault="000A31BA" w:rsidP="000A31BA">
      <w:pPr>
        <w:rPr>
          <w:lang w:val="en-US"/>
        </w:rPr>
      </w:pPr>
      <w:r w:rsidRPr="00C13EB8">
        <w:rPr>
          <w:lang w:val="en-US"/>
        </w:rPr>
        <w:t xml:space="preserve">The </w:t>
      </w:r>
      <w:r w:rsidRPr="00C13EB8">
        <w:rPr>
          <w:i/>
          <w:lang w:val="en-US"/>
        </w:rPr>
        <w:t>XrEyeTrackerFB</w:t>
      </w:r>
      <w:r w:rsidRPr="00C13EB8">
        <w:rPr>
          <w:lang w:val="en-US"/>
        </w:rPr>
        <w:t xml:space="preserve"> handle can be used to represent the resources for eye tracking. This handle is used for getting eye gaze using </w:t>
      </w:r>
      <w:r w:rsidRPr="00C13EB8">
        <w:rPr>
          <w:i/>
          <w:lang w:val="en-US"/>
        </w:rPr>
        <w:t>xrGetEyeGazesFB</w:t>
      </w:r>
      <w:r w:rsidRPr="00C13EB8">
        <w:rPr>
          <w:lang w:val="en-US"/>
        </w:rPr>
        <w:t xml:space="preserve"> function. The </w:t>
      </w:r>
      <w:r w:rsidRPr="00C13EB8">
        <w:rPr>
          <w:i/>
          <w:lang w:val="en-US"/>
        </w:rPr>
        <w:t>xrGetEyeGazesFB</w:t>
      </w:r>
      <w:r w:rsidRPr="00C13EB8">
        <w:rPr>
          <w:lang w:val="en-US"/>
        </w:rPr>
        <w:t xml:space="preserve"> function is defined as below:</w:t>
      </w:r>
    </w:p>
    <w:p w14:paraId="282177B6" w14:textId="77777777" w:rsidR="00A1026F" w:rsidRPr="00A1026F" w:rsidRDefault="00A1026F" w:rsidP="00A1026F">
      <w:pPr>
        <w:rPr>
          <w:lang w:val="en-US"/>
        </w:rPr>
      </w:pPr>
      <w:r w:rsidRPr="00A1026F">
        <w:rPr>
          <w:lang w:val="en-US"/>
        </w:rPr>
        <w:t>XrResult xrGetEyeGazesFB(</w:t>
      </w:r>
    </w:p>
    <w:p w14:paraId="26FA593C" w14:textId="35FD1ADA" w:rsidR="00A1026F" w:rsidRPr="00A1026F" w:rsidRDefault="00A1026F" w:rsidP="00A1026F">
      <w:pPr>
        <w:rPr>
          <w:lang w:val="en-US"/>
        </w:rPr>
      </w:pPr>
      <w:r w:rsidRPr="00A1026F">
        <w:rPr>
          <w:lang w:val="en-US"/>
        </w:rPr>
        <w:t xml:space="preserve">    XrEyeTrackerFB</w:t>
      </w:r>
      <w:r>
        <w:rPr>
          <w:lang w:val="en-US" w:eastAsia="zh-CN"/>
        </w:rPr>
        <w:tab/>
      </w:r>
      <w:r>
        <w:rPr>
          <w:lang w:val="en-US" w:eastAsia="zh-CN"/>
        </w:rPr>
        <w:tab/>
      </w:r>
      <w:r>
        <w:rPr>
          <w:lang w:val="en-US" w:eastAsia="zh-CN"/>
        </w:rPr>
        <w:tab/>
      </w:r>
      <w:r>
        <w:rPr>
          <w:lang w:val="en-US" w:eastAsia="zh-CN"/>
        </w:rPr>
        <w:tab/>
      </w:r>
      <w:r w:rsidRPr="00A1026F">
        <w:rPr>
          <w:lang w:val="en-US"/>
        </w:rPr>
        <w:t>eyeTracker,</w:t>
      </w:r>
    </w:p>
    <w:p w14:paraId="6D3E1DA6" w14:textId="01C1CE2A" w:rsidR="00A1026F" w:rsidRPr="00A1026F" w:rsidRDefault="00A1026F" w:rsidP="00A1026F">
      <w:pPr>
        <w:rPr>
          <w:lang w:val="en-US"/>
        </w:rPr>
      </w:pPr>
      <w:r w:rsidRPr="00A1026F">
        <w:rPr>
          <w:lang w:val="en-US"/>
        </w:rPr>
        <w:t xml:space="preserve">    const XrEyeGazesInfoFB*</w:t>
      </w:r>
      <w:r>
        <w:rPr>
          <w:lang w:val="en-US"/>
        </w:rPr>
        <w:tab/>
      </w:r>
      <w:r w:rsidRPr="00A1026F">
        <w:rPr>
          <w:lang w:val="en-US"/>
        </w:rPr>
        <w:t>gazeInfo,</w:t>
      </w:r>
    </w:p>
    <w:p w14:paraId="30BBE3AD" w14:textId="0B7DC3E2" w:rsidR="00A1026F" w:rsidRPr="00C13EB8" w:rsidRDefault="00A1026F" w:rsidP="00A1026F">
      <w:pPr>
        <w:rPr>
          <w:lang w:val="en-US"/>
        </w:rPr>
      </w:pPr>
      <w:r w:rsidRPr="00A1026F">
        <w:rPr>
          <w:lang w:val="en-US"/>
        </w:rPr>
        <w:t xml:space="preserve">    XrEyeGazesFB*</w:t>
      </w:r>
      <w:r>
        <w:rPr>
          <w:lang w:val="en-US"/>
        </w:rPr>
        <w:tab/>
      </w:r>
      <w:r>
        <w:rPr>
          <w:lang w:val="en-US"/>
        </w:rPr>
        <w:tab/>
      </w:r>
      <w:r>
        <w:rPr>
          <w:lang w:val="en-US"/>
        </w:rPr>
        <w:tab/>
      </w:r>
      <w:r>
        <w:rPr>
          <w:lang w:val="en-US"/>
        </w:rPr>
        <w:tab/>
      </w:r>
      <w:r w:rsidRPr="00A1026F">
        <w:rPr>
          <w:lang w:val="en-US"/>
        </w:rPr>
        <w:t>eyeGazes);</w:t>
      </w:r>
    </w:p>
    <w:p w14:paraId="3251F569" w14:textId="77777777" w:rsidR="000A31BA"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gazeInfo is the information to get eye gaze, and eyeTracker is a pointer to </w:t>
      </w:r>
      <w:r w:rsidRPr="00A1026F">
        <w:rPr>
          <w:i/>
          <w:lang w:val="en-US"/>
        </w:rPr>
        <w:t>XrEyeGazesFB</w:t>
      </w:r>
      <w:r w:rsidRPr="00A1026F">
        <w:rPr>
          <w:lang w:val="en-US"/>
        </w:rPr>
        <w:t xml:space="preserve"> receiving the returned eye poses and confidence. The </w:t>
      </w:r>
      <w:r w:rsidRPr="00A1026F">
        <w:rPr>
          <w:i/>
          <w:lang w:val="en-US"/>
        </w:rPr>
        <w:t>XrEyeGazesInfoFB</w:t>
      </w:r>
      <w:r w:rsidRPr="00A1026F">
        <w:rPr>
          <w:lang w:val="en-US"/>
        </w:rPr>
        <w:t xml:space="preserve"> structure describes the information to get eye gaze directions, whose structure is defined as below:</w:t>
      </w:r>
    </w:p>
    <w:p w14:paraId="6424480D" w14:textId="77777777" w:rsidR="00A1026F" w:rsidRPr="00A1026F" w:rsidRDefault="00A1026F" w:rsidP="00A1026F">
      <w:pPr>
        <w:jc w:val="both"/>
        <w:rPr>
          <w:lang w:val="en-US"/>
        </w:rPr>
      </w:pPr>
      <w:r w:rsidRPr="00A1026F">
        <w:rPr>
          <w:lang w:val="en-US"/>
        </w:rPr>
        <w:t>typedef struct XrEyeGazesInfoFB {</w:t>
      </w:r>
    </w:p>
    <w:p w14:paraId="5EED033F" w14:textId="73A1DCCC" w:rsidR="00A1026F" w:rsidRPr="00A1026F" w:rsidRDefault="00A1026F" w:rsidP="00A1026F">
      <w:pPr>
        <w:jc w:val="both"/>
        <w:rPr>
          <w:lang w:val="en-US"/>
        </w:rPr>
      </w:pPr>
      <w:r w:rsidRPr="00A1026F">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1026F">
        <w:rPr>
          <w:lang w:val="en-US"/>
        </w:rPr>
        <w:t>type;</w:t>
      </w:r>
    </w:p>
    <w:p w14:paraId="45A270A3" w14:textId="33CD67F8" w:rsidR="00A1026F" w:rsidRPr="00A1026F" w:rsidRDefault="00A1026F" w:rsidP="00A1026F">
      <w:pPr>
        <w:jc w:val="both"/>
        <w:rPr>
          <w:lang w:val="en-US"/>
        </w:rPr>
      </w:pPr>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p>
    <w:p w14:paraId="03C7F483" w14:textId="70389242" w:rsidR="00A1026F" w:rsidRPr="00A1026F" w:rsidRDefault="00A1026F" w:rsidP="00A1026F">
      <w:pPr>
        <w:jc w:val="both"/>
        <w:rPr>
          <w:lang w:val="en-US"/>
        </w:rPr>
      </w:pPr>
      <w:r w:rsidRPr="00A1026F">
        <w:rPr>
          <w:lang w:val="en-US"/>
        </w:rPr>
        <w:t xml:space="preserve">    XrSpace</w:t>
      </w:r>
      <w:r>
        <w:rPr>
          <w:lang w:val="en-US"/>
        </w:rPr>
        <w:tab/>
      </w:r>
      <w:r>
        <w:rPr>
          <w:lang w:val="en-US"/>
        </w:rPr>
        <w:tab/>
      </w:r>
      <w:r>
        <w:rPr>
          <w:lang w:val="en-US"/>
        </w:rPr>
        <w:tab/>
      </w:r>
      <w:r>
        <w:rPr>
          <w:lang w:val="en-US"/>
        </w:rPr>
        <w:tab/>
      </w:r>
      <w:r>
        <w:rPr>
          <w:lang w:val="en-US"/>
        </w:rPr>
        <w:tab/>
      </w:r>
      <w:r>
        <w:rPr>
          <w:lang w:val="en-US"/>
        </w:rPr>
        <w:tab/>
      </w:r>
      <w:r w:rsidRPr="00A1026F">
        <w:rPr>
          <w:lang w:val="en-US"/>
        </w:rPr>
        <w:t>baseSpace;</w:t>
      </w:r>
    </w:p>
    <w:p w14:paraId="28FBEA28" w14:textId="725AE1CA" w:rsidR="00A1026F" w:rsidRPr="00A1026F" w:rsidRDefault="00A1026F" w:rsidP="00A1026F">
      <w:pPr>
        <w:jc w:val="both"/>
        <w:rPr>
          <w:lang w:val="en-US"/>
        </w:rPr>
      </w:pPr>
      <w:r w:rsidRPr="00A1026F">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1026F">
        <w:rPr>
          <w:lang w:val="en-US"/>
        </w:rPr>
        <w:t>time;</w:t>
      </w:r>
    </w:p>
    <w:p w14:paraId="203BF665" w14:textId="6352CC95" w:rsidR="00A1026F" w:rsidRPr="00A1026F" w:rsidRDefault="00A1026F" w:rsidP="00A1026F">
      <w:pPr>
        <w:jc w:val="both"/>
        <w:rPr>
          <w:lang w:val="en-US"/>
        </w:rPr>
      </w:pPr>
      <w:r w:rsidRPr="00A1026F">
        <w:rPr>
          <w:lang w:val="en-US"/>
        </w:rPr>
        <w:t>} XrEyeGazesInfoFB;</w:t>
      </w:r>
    </w:p>
    <w:p w14:paraId="05959CAD" w14:textId="77777777" w:rsidR="000A31BA" w:rsidRPr="00A1026F" w:rsidRDefault="000A31BA" w:rsidP="000A31BA">
      <w:pPr>
        <w:jc w:val="both"/>
        <w:rPr>
          <w:lang w:val="en-US"/>
        </w:rPr>
      </w:pPr>
      <w:r w:rsidRPr="00A1026F">
        <w:rPr>
          <w:lang w:val="en-US"/>
        </w:rPr>
        <w:t xml:space="preserve">In the </w:t>
      </w:r>
      <w:r w:rsidRPr="00A1026F">
        <w:rPr>
          <w:i/>
          <w:lang w:val="en-US"/>
        </w:rPr>
        <w:t>xrGetEyeGazesFB</w:t>
      </w:r>
      <w:r w:rsidRPr="00A1026F">
        <w:rPr>
          <w:lang w:val="en-US"/>
        </w:rPr>
        <w:t xml:space="preserve"> function, baseSpace is an XrSpace within which the returned eye poses will be represented. The time is an XrTime at which the eye gaze information is requested.</w:t>
      </w:r>
    </w:p>
    <w:p w14:paraId="57A85850" w14:textId="77777777" w:rsidR="000A31BA" w:rsidRPr="00A1026F" w:rsidRDefault="000A31BA" w:rsidP="000A31BA">
      <w:pPr>
        <w:jc w:val="both"/>
        <w:rPr>
          <w:lang w:val="en-US"/>
        </w:rPr>
      </w:pPr>
      <w:r w:rsidRPr="00A1026F">
        <w:rPr>
          <w:lang w:val="en-US"/>
        </w:rPr>
        <w:t>The application should request a time equal to the predicted display time for the rendered frame. The system will employ appropriate modeling to provide eye gaze at this time.</w:t>
      </w:r>
    </w:p>
    <w:p w14:paraId="7050C921" w14:textId="77777777" w:rsidR="000A31BA" w:rsidRDefault="000A31BA" w:rsidP="000A31BA">
      <w:pPr>
        <w:jc w:val="both"/>
        <w:rPr>
          <w:lang w:val="en-US"/>
        </w:rPr>
      </w:pPr>
      <w:r w:rsidRPr="00A1026F">
        <w:rPr>
          <w:lang w:val="en-US"/>
        </w:rPr>
        <w:t xml:space="preserve">The </w:t>
      </w:r>
      <w:r w:rsidRPr="00A1026F">
        <w:rPr>
          <w:i/>
          <w:lang w:val="en-US"/>
        </w:rPr>
        <w:t>XrEyeGazesFB</w:t>
      </w:r>
      <w:r w:rsidRPr="00A1026F">
        <w:rPr>
          <w:lang w:val="en-US"/>
        </w:rPr>
        <w:t xml:space="preserve"> structure returns the state of the eye gaze directions, which structure is defined as below:</w:t>
      </w:r>
    </w:p>
    <w:p w14:paraId="015709A8" w14:textId="77777777" w:rsidR="00A445F1" w:rsidRPr="00A445F1" w:rsidRDefault="00A445F1" w:rsidP="00A445F1">
      <w:pPr>
        <w:jc w:val="both"/>
        <w:rPr>
          <w:lang w:val="en-US"/>
        </w:rPr>
      </w:pPr>
      <w:r w:rsidRPr="00A445F1">
        <w:rPr>
          <w:lang w:val="en-US"/>
        </w:rPr>
        <w:t>typedef struct XrEyeGazesFB {</w:t>
      </w:r>
    </w:p>
    <w:p w14:paraId="031A2E6D" w14:textId="2CEBD275" w:rsidR="00A445F1" w:rsidRPr="00A445F1" w:rsidRDefault="00A445F1" w:rsidP="00A445F1">
      <w:pPr>
        <w:jc w:val="both"/>
        <w:rPr>
          <w:lang w:val="en-US"/>
        </w:rPr>
      </w:pPr>
      <w:r w:rsidRPr="00A445F1">
        <w:rPr>
          <w:lang w:val="en-US"/>
        </w:rPr>
        <w:t xml:space="preserve">    XrStructureType</w:t>
      </w:r>
      <w:r>
        <w:rPr>
          <w:lang w:val="en-US" w:eastAsia="zh-CN"/>
        </w:rPr>
        <w:tab/>
      </w:r>
      <w:r>
        <w:rPr>
          <w:lang w:val="en-US" w:eastAsia="zh-CN"/>
        </w:rPr>
        <w:tab/>
      </w:r>
      <w:r>
        <w:rPr>
          <w:lang w:val="en-US" w:eastAsia="zh-CN"/>
        </w:rPr>
        <w:tab/>
      </w:r>
      <w:r>
        <w:rPr>
          <w:lang w:val="en-US" w:eastAsia="zh-CN"/>
        </w:rPr>
        <w:tab/>
      </w:r>
      <w:r w:rsidRPr="00A445F1">
        <w:rPr>
          <w:lang w:val="en-US"/>
        </w:rPr>
        <w:t>type;</w:t>
      </w:r>
    </w:p>
    <w:p w14:paraId="1E73CE83" w14:textId="58D2450B" w:rsidR="00A445F1" w:rsidRPr="00A445F1" w:rsidRDefault="00A445F1" w:rsidP="00A445F1">
      <w:pPr>
        <w:jc w:val="both"/>
        <w:rPr>
          <w:lang w:val="en-US"/>
        </w:rPr>
      </w:pPr>
      <w:r w:rsidRPr="00A445F1">
        <w:rPr>
          <w:lang w:val="en-US"/>
        </w:rPr>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p>
    <w:p w14:paraId="5BC63E6E" w14:textId="38162076" w:rsidR="00A445F1" w:rsidRPr="00A445F1" w:rsidRDefault="00A445F1" w:rsidP="00A445F1">
      <w:pPr>
        <w:jc w:val="both"/>
        <w:rPr>
          <w:lang w:val="en-US"/>
        </w:rPr>
      </w:pPr>
      <w:r w:rsidRPr="00A445F1">
        <w:rPr>
          <w:lang w:val="en-US"/>
        </w:rPr>
        <w:t xml:space="preserve">    XrEyeGazeFB</w:t>
      </w:r>
      <w:r>
        <w:rPr>
          <w:lang w:val="en-US"/>
        </w:rPr>
        <w:tab/>
      </w:r>
      <w:r>
        <w:rPr>
          <w:lang w:val="en-US"/>
        </w:rPr>
        <w:tab/>
      </w:r>
      <w:r>
        <w:rPr>
          <w:lang w:val="en-US"/>
        </w:rPr>
        <w:tab/>
      </w:r>
      <w:r>
        <w:rPr>
          <w:lang w:val="en-US"/>
        </w:rPr>
        <w:tab/>
      </w:r>
      <w:r>
        <w:rPr>
          <w:lang w:val="en-US"/>
        </w:rPr>
        <w:tab/>
      </w:r>
      <w:r w:rsidRPr="00A445F1">
        <w:rPr>
          <w:lang w:val="en-US"/>
        </w:rPr>
        <w:t>gaze[XR_EYE_POSITION_COUNT_FB];</w:t>
      </w:r>
    </w:p>
    <w:p w14:paraId="5F55F46A" w14:textId="7F5D2E3E" w:rsidR="00A445F1" w:rsidRPr="00A445F1" w:rsidRDefault="00A445F1" w:rsidP="00A445F1">
      <w:pPr>
        <w:jc w:val="both"/>
        <w:rPr>
          <w:lang w:val="en-US"/>
        </w:rPr>
      </w:pPr>
      <w:r w:rsidRPr="00A445F1">
        <w:rPr>
          <w:lang w:val="en-US"/>
        </w:rPr>
        <w:t xml:space="preserve">    XrTime</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time;</w:t>
      </w:r>
    </w:p>
    <w:p w14:paraId="034CED48" w14:textId="7F8E5E9F" w:rsidR="00A445F1" w:rsidRPr="00A1026F" w:rsidRDefault="00A445F1" w:rsidP="00A445F1">
      <w:pPr>
        <w:jc w:val="both"/>
        <w:rPr>
          <w:lang w:val="en-US"/>
        </w:rPr>
      </w:pPr>
      <w:r w:rsidRPr="00A445F1">
        <w:rPr>
          <w:lang w:val="en-US"/>
        </w:rPr>
        <w:lastRenderedPageBreak/>
        <w:t>} XrEyeGazesFB;</w:t>
      </w:r>
    </w:p>
    <w:p w14:paraId="07D97E60" w14:textId="77777777" w:rsidR="000A31BA" w:rsidRPr="00B67095" w:rsidRDefault="000A31BA" w:rsidP="000A31BA">
      <w:pPr>
        <w:rPr>
          <w:lang w:val="en-US"/>
        </w:rPr>
      </w:pPr>
      <w:r w:rsidRPr="00B67095">
        <w:rPr>
          <w:lang w:val="en-US"/>
        </w:rPr>
        <w:t xml:space="preserve">The gaze is an array of </w:t>
      </w:r>
      <w:r w:rsidRPr="00B67095">
        <w:rPr>
          <w:i/>
          <w:lang w:val="en-US"/>
        </w:rPr>
        <w:t>XrEyeGazeFB</w:t>
      </w:r>
      <w:r w:rsidRPr="00B67095">
        <w:rPr>
          <w:lang w:val="en-US"/>
        </w:rPr>
        <w:t xml:space="preserve"> receiving the returned eye gaze directions, and the time is an XrTime time at which the returned eye gaze is tracked or extrapolated to.</w:t>
      </w:r>
    </w:p>
    <w:p w14:paraId="3DD1CCC4" w14:textId="77777777" w:rsidR="000A31BA" w:rsidRDefault="000A31BA" w:rsidP="000A31BA">
      <w:pPr>
        <w:rPr>
          <w:lang w:val="en-US"/>
        </w:rPr>
      </w:pPr>
      <w:r w:rsidRPr="00B67095">
        <w:rPr>
          <w:i/>
          <w:lang w:val="en-US"/>
        </w:rPr>
        <w:t>XrEyeGazeFB</w:t>
      </w:r>
      <w:r w:rsidRPr="00B67095">
        <w:rPr>
          <w:lang w:val="en-US"/>
        </w:rPr>
        <w:t xml:space="preserve"> structure describes the validity, direction, and confidence of a social eye gaze observation, which structure is defined as below:</w:t>
      </w:r>
    </w:p>
    <w:p w14:paraId="41D8202E" w14:textId="77777777" w:rsidR="00A445F1" w:rsidRPr="00A445F1" w:rsidRDefault="00A445F1" w:rsidP="00A445F1">
      <w:pPr>
        <w:rPr>
          <w:lang w:val="en-US"/>
        </w:rPr>
      </w:pPr>
      <w:r w:rsidRPr="00A445F1">
        <w:rPr>
          <w:lang w:val="en-US"/>
        </w:rPr>
        <w:t>typedef struct XrEyeGazeFB {</w:t>
      </w:r>
    </w:p>
    <w:p w14:paraId="1B576931" w14:textId="1185FB01" w:rsidR="00A445F1" w:rsidRPr="00A445F1" w:rsidRDefault="00A445F1" w:rsidP="00A445F1">
      <w:pPr>
        <w:rPr>
          <w:lang w:val="en-US"/>
        </w:rPr>
      </w:pPr>
      <w:r w:rsidRPr="00A445F1">
        <w:rPr>
          <w:lang w:val="en-US"/>
        </w:rPr>
        <w:t xml:space="preserve">    XrBool32</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isValid;</w:t>
      </w:r>
    </w:p>
    <w:p w14:paraId="036B4689" w14:textId="4C08D872" w:rsidR="00A445F1" w:rsidRPr="00A445F1" w:rsidRDefault="00A445F1" w:rsidP="00A445F1">
      <w:pPr>
        <w:rPr>
          <w:lang w:val="en-US"/>
        </w:rPr>
      </w:pPr>
      <w:r w:rsidRPr="00A445F1">
        <w:rPr>
          <w:lang w:val="en-US"/>
        </w:rPr>
        <w:t xml:space="preserve">    XrPosef</w:t>
      </w:r>
      <w:r>
        <w:rPr>
          <w:lang w:val="en-US"/>
        </w:rPr>
        <w:tab/>
      </w:r>
      <w:r>
        <w:rPr>
          <w:lang w:val="en-US"/>
        </w:rPr>
        <w:tab/>
      </w:r>
      <w:r>
        <w:rPr>
          <w:lang w:val="en-US"/>
        </w:rPr>
        <w:tab/>
      </w:r>
      <w:r>
        <w:rPr>
          <w:lang w:val="en-US"/>
        </w:rPr>
        <w:tab/>
      </w:r>
      <w:r>
        <w:rPr>
          <w:lang w:val="en-US"/>
        </w:rPr>
        <w:tab/>
      </w:r>
      <w:r>
        <w:rPr>
          <w:lang w:val="en-US"/>
        </w:rPr>
        <w:tab/>
      </w:r>
      <w:r w:rsidRPr="00A445F1">
        <w:rPr>
          <w:lang w:val="en-US"/>
        </w:rPr>
        <w:t>gazePose;</w:t>
      </w:r>
    </w:p>
    <w:p w14:paraId="457D9F0E" w14:textId="62007490" w:rsidR="00A445F1" w:rsidRPr="00A445F1" w:rsidRDefault="00A445F1" w:rsidP="00A445F1">
      <w:pPr>
        <w:rPr>
          <w:lang w:val="en-US"/>
        </w:rPr>
      </w:pPr>
      <w:r w:rsidRPr="00A445F1">
        <w:rPr>
          <w:lang w:val="en-US"/>
        </w:rPr>
        <w:t xml:space="preserve">    Float</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gazeConfidence;</w:t>
      </w:r>
    </w:p>
    <w:p w14:paraId="136D4A43" w14:textId="7F4BB925" w:rsidR="00A445F1" w:rsidRPr="0089558E" w:rsidRDefault="00A445F1" w:rsidP="00A445F1">
      <w:pPr>
        <w:rPr>
          <w:lang w:val="en-US"/>
        </w:rPr>
      </w:pPr>
      <w:r w:rsidRPr="00A445F1">
        <w:rPr>
          <w:lang w:val="en-US"/>
        </w:rPr>
        <w:t>} XrEyeGazeFB;</w:t>
      </w:r>
    </w:p>
    <w:p w14:paraId="2799AF2F" w14:textId="77777777" w:rsidR="000A31BA" w:rsidRDefault="000A31BA" w:rsidP="000A31BA">
      <w:pPr>
        <w:rPr>
          <w:lang w:val="en-US"/>
        </w:rPr>
      </w:pPr>
      <w:r w:rsidRPr="000A31BA">
        <w:rPr>
          <w:lang w:val="en-US"/>
        </w:rPr>
        <w:t xml:space="preserve">The gazePose is an </w:t>
      </w:r>
      <w:r w:rsidRPr="000A31BA">
        <w:rPr>
          <w:i/>
          <w:lang w:val="en-US"/>
        </w:rPr>
        <w:t>XrPosef</w:t>
      </w:r>
      <w:r w:rsidRPr="000A31BA">
        <w:rPr>
          <w:lang w:val="en-US"/>
        </w:rPr>
        <w:t xml:space="preserve"> describing the position and orientation of the user’s eye. </w:t>
      </w:r>
      <w:r w:rsidRPr="000A31BA">
        <w:rPr>
          <w:i/>
          <w:lang w:val="en-US"/>
        </w:rPr>
        <w:t>XrPosef</w:t>
      </w:r>
      <w:r w:rsidRPr="000A31BA">
        <w:rPr>
          <w:lang w:val="en-US"/>
        </w:rPr>
        <w:t xml:space="preserve"> structure is defined as below:</w:t>
      </w:r>
    </w:p>
    <w:p w14:paraId="093D32A8" w14:textId="77777777" w:rsidR="00A445F1" w:rsidRPr="00A445F1" w:rsidRDefault="00A445F1" w:rsidP="00A445F1">
      <w:pPr>
        <w:rPr>
          <w:lang w:val="en-US"/>
        </w:rPr>
      </w:pPr>
      <w:r w:rsidRPr="00A445F1">
        <w:rPr>
          <w:lang w:val="en-US"/>
        </w:rPr>
        <w:t>typedef struct XrPosef {</w:t>
      </w:r>
    </w:p>
    <w:p w14:paraId="0BCCFED2" w14:textId="32C6E1AC" w:rsidR="00A445F1" w:rsidRPr="00A445F1" w:rsidRDefault="00A445F1" w:rsidP="00A445F1">
      <w:pPr>
        <w:rPr>
          <w:lang w:val="en-US"/>
        </w:rPr>
      </w:pPr>
      <w:r w:rsidRPr="00A445F1">
        <w:rPr>
          <w:lang w:val="en-US"/>
        </w:rPr>
        <w:t xml:space="preserve">    XrQuaternionf</w:t>
      </w:r>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orientation;</w:t>
      </w:r>
    </w:p>
    <w:p w14:paraId="52588313" w14:textId="597C3636" w:rsidR="00A445F1" w:rsidRPr="00A445F1" w:rsidRDefault="00A445F1" w:rsidP="00A445F1">
      <w:pPr>
        <w:rPr>
          <w:lang w:val="en-US"/>
        </w:rPr>
      </w:pPr>
      <w:r w:rsidRPr="00A445F1">
        <w:rPr>
          <w:lang w:val="en-US"/>
        </w:rPr>
        <w:t xml:space="preserve">    XrVector3f</w:t>
      </w:r>
      <w:r>
        <w:rPr>
          <w:lang w:val="en-US"/>
        </w:rPr>
        <w:tab/>
      </w:r>
      <w:r>
        <w:rPr>
          <w:lang w:val="en-US"/>
        </w:rPr>
        <w:tab/>
      </w:r>
      <w:r>
        <w:rPr>
          <w:lang w:val="en-US"/>
        </w:rPr>
        <w:tab/>
      </w:r>
      <w:r>
        <w:rPr>
          <w:lang w:val="en-US"/>
        </w:rPr>
        <w:tab/>
      </w:r>
      <w:r>
        <w:rPr>
          <w:lang w:val="en-US"/>
        </w:rPr>
        <w:tab/>
      </w:r>
      <w:r>
        <w:rPr>
          <w:lang w:val="en-US"/>
        </w:rPr>
        <w:tab/>
      </w:r>
      <w:r w:rsidRPr="00A445F1">
        <w:rPr>
          <w:lang w:val="en-US"/>
        </w:rPr>
        <w:t>position;</w:t>
      </w:r>
    </w:p>
    <w:p w14:paraId="08F3FAB7" w14:textId="28A94001" w:rsidR="00A445F1" w:rsidRPr="000A31BA" w:rsidRDefault="00A445F1" w:rsidP="00A445F1">
      <w:pPr>
        <w:rPr>
          <w:lang w:val="en-US"/>
        </w:rPr>
      </w:pPr>
      <w:r w:rsidRPr="00A445F1">
        <w:rPr>
          <w:lang w:val="en-US"/>
        </w:rPr>
        <w:t>} XrPosef;</w:t>
      </w:r>
    </w:p>
    <w:p w14:paraId="6A408CE8" w14:textId="75AD24DD" w:rsidR="000A31BA" w:rsidRPr="000A31BA" w:rsidRDefault="000A31BA" w:rsidP="000A31BA">
      <w:r w:rsidRPr="000A31BA">
        <w:rPr>
          <w:lang w:val="en-US"/>
        </w:rPr>
        <w:t xml:space="preserve">The pose is represented in the coordinate system provided by XrEyeGazesInfoFB::baseSpace. The gazeConfidence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r w:rsidR="006D41B0">
        <w:rPr>
          <w:lang w:val="en-US"/>
        </w:rPr>
        <w:t>2</w:t>
      </w:r>
      <w:r w:rsidRPr="000A31BA">
        <w:rPr>
          <w:lang w:val="en-US"/>
        </w:rPr>
        <w:t>].</w:t>
      </w:r>
    </w:p>
    <w:p w14:paraId="496A86C9" w14:textId="77777777" w:rsidR="000A31BA" w:rsidRPr="000A31BA" w:rsidRDefault="000A31BA" w:rsidP="000A31BA">
      <w:pPr>
        <w:rPr>
          <w:lang w:val="en-US"/>
        </w:rPr>
      </w:pPr>
      <w:r w:rsidRPr="000A31BA">
        <w:rPr>
          <w:lang w:val="en-US"/>
        </w:rPr>
        <w:t xml:space="preserve">Eye gaze pose parameters, such as user’s eye position and orientation parameter can be predicted at a future time base on the field of XrTime in </w:t>
      </w:r>
      <w:r w:rsidRPr="000A31BA">
        <w:rPr>
          <w:i/>
          <w:lang w:val="en-US"/>
        </w:rPr>
        <w:t>XrEyeGazesFB</w:t>
      </w:r>
      <w:r w:rsidRPr="000A31BA">
        <w:rPr>
          <w:lang w:val="en-US"/>
        </w:rPr>
        <w:t xml:space="preserve"> structure. </w:t>
      </w:r>
    </w:p>
    <w:p w14:paraId="16C1AA15" w14:textId="77777777" w:rsidR="000A31BA" w:rsidRPr="000A31BA" w:rsidRDefault="000A31BA" w:rsidP="000A31BA">
      <w:pPr>
        <w:rPr>
          <w:lang w:val="en-US"/>
        </w:rPr>
      </w:pPr>
      <w:r w:rsidRPr="000A31BA">
        <w:rPr>
          <w:lang w:val="en-US"/>
        </w:rPr>
        <w:t>In the eye rendering in XR experience cases, eye gaze pose prediction parameters may be monitored or observed via the OP1.</w:t>
      </w:r>
    </w:p>
    <w:p w14:paraId="1EA6B209" w14:textId="77777777" w:rsidR="000A31BA" w:rsidRPr="000A31BA" w:rsidRDefault="000A31BA" w:rsidP="000A31BA">
      <w:pPr>
        <w:rPr>
          <w:lang w:val="en-US"/>
        </w:rPr>
      </w:pPr>
      <w:r w:rsidRPr="000A31BA">
        <w:rPr>
          <w:lang w:val="en-US"/>
        </w:rPr>
        <w:t>In summary, for either eye interaction or eye rendering cases, the eye gaze pose prediction parameters may be monitored or observed via the OP1.</w:t>
      </w:r>
    </w:p>
    <w:p w14:paraId="7C08C4E7" w14:textId="77777777" w:rsidR="000A31BA" w:rsidRPr="000A31BA" w:rsidRDefault="000A31BA" w:rsidP="000A31BA">
      <w:pPr>
        <w:rPr>
          <w:lang w:val="en-US" w:eastAsia="zh-CN"/>
        </w:rPr>
      </w:pPr>
      <w:r w:rsidRPr="000A31BA">
        <w:rPr>
          <w:lang w:val="en-US" w:eastAsia="zh-CN"/>
        </w:rPr>
        <w:t>Gaze pose parameters may be used to be identified as two potential QoE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p>
    <w:p w14:paraId="7776D69D" w14:textId="77777777" w:rsidR="000A31BA" w:rsidRPr="000A31BA" w:rsidRDefault="000A31BA" w:rsidP="000A31BA">
      <w:pPr>
        <w:rPr>
          <w:lang w:val="en-US" w:eastAsia="zh-CN"/>
        </w:rPr>
      </w:pPr>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p>
    <w:p w14:paraId="25143940" w14:textId="77777777" w:rsidR="000A31BA" w:rsidRPr="000A31BA" w:rsidRDefault="000A31BA" w:rsidP="000A31BA">
      <w:pPr>
        <w:pStyle w:val="EditorsNote"/>
      </w:pPr>
      <w:r w:rsidRPr="000A31BA">
        <w:t>Editor’s Note: Eye gaze parameters monitoring and potential eye gaze related QoE metrics can be further discussed if there are detailed eye gaze rendering information imported from MeCar WI”.</w:t>
      </w:r>
    </w:p>
    <w:p w14:paraId="5963BFF7" w14:textId="77777777" w:rsidR="000A31BA" w:rsidRPr="0089558E" w:rsidRDefault="000A31BA" w:rsidP="004F0E3E">
      <w:pPr>
        <w:rPr>
          <w:lang w:val="en-US" w:eastAsia="zh-CN"/>
        </w:rPr>
      </w:pPr>
    </w:p>
    <w:p w14:paraId="3677AACB" w14:textId="20048123" w:rsidR="004F0E3E" w:rsidRDefault="004F0E3E" w:rsidP="004F0E3E">
      <w:pPr>
        <w:pStyle w:val="41"/>
      </w:pPr>
      <w:bookmarkStart w:id="114" w:name="_Toc143815949"/>
      <w:bookmarkStart w:id="115" w:name="_Toc143866521"/>
      <w:r>
        <w:t>6.2.1.</w:t>
      </w:r>
      <w:r w:rsidR="000A31BA">
        <w:t>8</w:t>
      </w:r>
      <w:r w:rsidRPr="004F0E3E">
        <w:tab/>
      </w:r>
      <w:r>
        <w:t>Parameters monitored by OP1</w:t>
      </w:r>
      <w:bookmarkEnd w:id="114"/>
      <w:bookmarkEnd w:id="115"/>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lastRenderedPageBreak/>
        <w:t>-</w:t>
      </w:r>
      <w:r w:rsidRPr="00A35B32">
        <w:tab/>
        <w:t>Viewer pose</w:t>
      </w:r>
    </w:p>
    <w:p w14:paraId="1B6A9049" w14:textId="77777777" w:rsidR="00E17573" w:rsidRPr="00A35B32" w:rsidRDefault="00E17573" w:rsidP="00E17573">
      <w:pPr>
        <w:pStyle w:val="B1"/>
      </w:pPr>
      <w:r w:rsidRPr="00A35B32">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3E228C63" w:rsidR="00E17573" w:rsidRDefault="00E17573" w:rsidP="00E17573">
      <w:pPr>
        <w:pStyle w:val="B1"/>
      </w:pPr>
      <w:r w:rsidRPr="00A35B32">
        <w:t>-</w:t>
      </w:r>
      <w:r w:rsidRPr="00A35B32">
        <w:tab/>
        <w:t xml:space="preserve">Tracking </w:t>
      </w:r>
      <w:r w:rsidR="00DC4F97" w:rsidRPr="00A35B32">
        <w:t>pos</w:t>
      </w:r>
      <w:r w:rsidR="00DC4F97">
        <w:t>e</w:t>
      </w:r>
      <w:r w:rsidR="00DC4F97" w:rsidRPr="00A35B32">
        <w:t xml:space="preserve"> </w:t>
      </w:r>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43383BC8" w14:textId="0969363A" w:rsidR="00E17573" w:rsidRPr="00A35B32" w:rsidRDefault="00E17573" w:rsidP="00E17573">
      <w:pPr>
        <w:pStyle w:val="B1"/>
      </w:pPr>
      <w:r w:rsidRPr="00A35B32">
        <w:t>-</w:t>
      </w:r>
      <w:r w:rsidRPr="00A35B32">
        <w:tab/>
      </w:r>
      <w:r w:rsidR="00887866" w:rsidRPr="00887866">
        <w:t>Registration latency</w:t>
      </w:r>
    </w:p>
    <w:p w14:paraId="7B7F8234" w14:textId="6C1E5071" w:rsidR="00AE121A" w:rsidRDefault="00062486" w:rsidP="00AE121A">
      <w:pPr>
        <w:pStyle w:val="31"/>
      </w:pPr>
      <w:bookmarkStart w:id="116" w:name="_Toc128059558"/>
      <w:bookmarkStart w:id="117" w:name="_Toc143815950"/>
      <w:bookmarkStart w:id="118" w:name="_Toc143866522"/>
      <w:r>
        <w:t>6</w:t>
      </w:r>
      <w:r w:rsidR="00AE121A">
        <w:t>.2.2</w:t>
      </w:r>
      <w:r w:rsidR="00AE121A">
        <w:tab/>
        <w:t>Observation Point 2</w:t>
      </w:r>
      <w:bookmarkEnd w:id="116"/>
      <w:bookmarkEnd w:id="117"/>
      <w:bookmarkEnd w:id="118"/>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77777777" w:rsidR="003F1E89" w:rsidRPr="00A35B32" w:rsidRDefault="003F1E89" w:rsidP="00A35B32">
      <w:pPr>
        <w:rPr>
          <w:lang w:eastAsia="zh-CN"/>
        </w:rPr>
      </w:pPr>
      <w:r w:rsidRPr="00A35B32">
        <w:rPr>
          <w:lang w:eastAsia="zh-CN"/>
        </w:rPr>
        <w:t>Observation point 2 is derived from the API which exchanges information between Scene Manager and Media Access Function</w:t>
      </w:r>
      <w:r w:rsidRPr="00A35B32" w:rsidDel="0007702D">
        <w:rPr>
          <w:lang w:eastAsia="zh-CN"/>
        </w:rPr>
        <w:t xml:space="preserve"> </w:t>
      </w:r>
      <w:r w:rsidRPr="00A35B32">
        <w:rPr>
          <w:lang w:eastAsia="zh-CN"/>
        </w:rPr>
        <w:t>and is defined to monitor:</w:t>
      </w:r>
    </w:p>
    <w:p w14:paraId="5390924D" w14:textId="7F9B3171" w:rsidR="003F1E89" w:rsidRPr="00A35B32" w:rsidRDefault="003F1E89" w:rsidP="003F1E89">
      <w:pPr>
        <w:pStyle w:val="EditorsNote"/>
      </w:pPr>
      <w:r w:rsidRPr="00A35B32">
        <w:t xml:space="preserve">Editor’s Note: </w:t>
      </w:r>
      <w:r w:rsidR="00814CB3">
        <w:t>P</w:t>
      </w:r>
      <w:r w:rsidRPr="00A35B32">
        <w:t>arameters to be monitored in OP2 are FFS</w:t>
      </w:r>
      <w:r w:rsidR="00814CB3" w:rsidRPr="00814CB3">
        <w:t>, which can be aligned with MeCar WI TS 26.119</w:t>
      </w:r>
      <w:r w:rsidRPr="00A35B32">
        <w:t xml:space="preserve">. </w:t>
      </w:r>
    </w:p>
    <w:p w14:paraId="1CE33D68" w14:textId="586A73AC" w:rsidR="00AE121A" w:rsidRDefault="00062486" w:rsidP="00AE121A">
      <w:pPr>
        <w:pStyle w:val="31"/>
      </w:pPr>
      <w:bookmarkStart w:id="119" w:name="_Toc128059559"/>
      <w:bookmarkStart w:id="120" w:name="_Toc143815951"/>
      <w:bookmarkStart w:id="121" w:name="_Toc143866523"/>
      <w:r>
        <w:t>6</w:t>
      </w:r>
      <w:r w:rsidR="00AE121A">
        <w:t>.2.3</w:t>
      </w:r>
      <w:r w:rsidR="00AE121A">
        <w:tab/>
        <w:t>Observation Point 3</w:t>
      </w:r>
      <w:bookmarkEnd w:id="119"/>
      <w:bookmarkEnd w:id="120"/>
      <w:bookmarkEnd w:id="121"/>
    </w:p>
    <w:p w14:paraId="6B024F9D" w14:textId="77777777" w:rsidR="003637A2" w:rsidRPr="00A35B32" w:rsidRDefault="003637A2" w:rsidP="00A35B32">
      <w:pPr>
        <w:rPr>
          <w:lang w:eastAsia="zh-CN"/>
        </w:rPr>
      </w:pPr>
      <w:r w:rsidRPr="00A35B32">
        <w:rPr>
          <w:lang w:eastAsia="zh-CN"/>
        </w:rPr>
        <w:t>Observation point 3 is derived from the API which exchanges information between Media Access Function and 5G System and is defined to monitor:</w:t>
      </w:r>
    </w:p>
    <w:p w14:paraId="54B77B79" w14:textId="4DF01897" w:rsidR="00AE121A" w:rsidRPr="00A35B32" w:rsidRDefault="003637A2" w:rsidP="00A35B32">
      <w:pPr>
        <w:pStyle w:val="EditorsNote"/>
      </w:pPr>
      <w:r w:rsidRPr="00A35B32">
        <w:t xml:space="preserve">Editor’s Note: </w:t>
      </w:r>
      <w:r w:rsidR="00814CB3">
        <w:t>P</w:t>
      </w:r>
      <w:r w:rsidRPr="00A35B32">
        <w:t>arameters to be monitored in OP3 are FFS</w:t>
      </w:r>
      <w:r w:rsidR="00814CB3" w:rsidRPr="00614F93">
        <w:t>, which can be aligned with MeCar WI TS 26.119</w:t>
      </w:r>
      <w:r w:rsidRPr="00A35B32">
        <w:t xml:space="preserve">. </w:t>
      </w:r>
    </w:p>
    <w:p w14:paraId="1E08AFBE" w14:textId="03204F8B" w:rsidR="00AE121A" w:rsidRDefault="00062486" w:rsidP="00AE121A">
      <w:pPr>
        <w:pStyle w:val="31"/>
      </w:pPr>
      <w:bookmarkStart w:id="122" w:name="_Toc128059560"/>
      <w:bookmarkStart w:id="123" w:name="_Toc143815952"/>
      <w:bookmarkStart w:id="124" w:name="_Toc143866524"/>
      <w:r>
        <w:t>6</w:t>
      </w:r>
      <w:r w:rsidR="00AE121A">
        <w:t>.2.4</w:t>
      </w:r>
      <w:r w:rsidR="00AE121A">
        <w:tab/>
        <w:t>Observation Point 4</w:t>
      </w:r>
      <w:bookmarkEnd w:id="122"/>
      <w:bookmarkEnd w:id="123"/>
      <w:bookmarkEnd w:id="124"/>
    </w:p>
    <w:p w14:paraId="119C267D" w14:textId="77777777" w:rsidR="00D616C6" w:rsidRPr="00843E25" w:rsidRDefault="00D616C6" w:rsidP="00D12F77">
      <w:pPr>
        <w:rPr>
          <w:lang w:val="en-US"/>
        </w:rPr>
      </w:pPr>
      <w:r>
        <w:rPr>
          <w:lang w:val="en-US"/>
        </w:rPr>
        <w:t xml:space="preserve">Observation point 4 is derived from the API which exchanges information between </w:t>
      </w:r>
      <w:r w:rsidRPr="009B365F">
        <w:rPr>
          <w:lang w:val="en-US"/>
        </w:rPr>
        <w:t>XR Source Management</w:t>
      </w:r>
      <w:r>
        <w:rPr>
          <w:lang w:val="en-US"/>
        </w:rPr>
        <w:t xml:space="preserve"> and Metrics Access Functions and is d</w:t>
      </w:r>
      <w:r w:rsidRPr="003F46B7">
        <w:rPr>
          <w:lang w:val="en-US"/>
        </w:rPr>
        <w:t>efined to monitor:</w:t>
      </w:r>
    </w:p>
    <w:p w14:paraId="52126100" w14:textId="2532D935" w:rsidR="00D616C6" w:rsidRPr="00A35B32" w:rsidRDefault="00D616C6" w:rsidP="00D616C6">
      <w:pPr>
        <w:pStyle w:val="EditorsNote"/>
      </w:pPr>
      <w:r w:rsidRPr="00A35B32">
        <w:t xml:space="preserve">Editor’s Note: </w:t>
      </w:r>
      <w:r w:rsidR="00814CB3">
        <w:t>P</w:t>
      </w:r>
      <w:r w:rsidRPr="00A35B32">
        <w:t>arameters to be monitored in OP4 are FFS</w:t>
      </w:r>
      <w:r w:rsidR="00814CB3" w:rsidRPr="00614F93">
        <w:t>, which can be aligned with MeCar WI TS 26.119</w:t>
      </w:r>
      <w:r w:rsidRPr="00A35B32">
        <w:t xml:space="preserve">. </w:t>
      </w:r>
    </w:p>
    <w:p w14:paraId="2895CC46" w14:textId="4ABAC195" w:rsidR="007710C5" w:rsidRPr="004D3578" w:rsidRDefault="007710C5" w:rsidP="007710C5">
      <w:pPr>
        <w:pStyle w:val="21"/>
      </w:pPr>
      <w:bookmarkStart w:id="125" w:name="_Toc143815953"/>
      <w:bookmarkStart w:id="126" w:name="_Toc143866525"/>
      <w:r>
        <w:t>6</w:t>
      </w:r>
      <w:r w:rsidRPr="004D3578">
        <w:t>.</w:t>
      </w:r>
      <w:r>
        <w:t>3</w:t>
      </w:r>
      <w:r w:rsidRPr="004D3578">
        <w:tab/>
      </w:r>
      <w:r>
        <w:t>Introduction of AR/MR QoE metrics</w:t>
      </w:r>
      <w:bookmarkEnd w:id="125"/>
      <w:bookmarkEnd w:id="126"/>
    </w:p>
    <w:p w14:paraId="674ED426" w14:textId="6B5FA7BE"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QoE metrics can be introduced and measured. </w:t>
      </w:r>
    </w:p>
    <w:p w14:paraId="10F65743" w14:textId="184FAD9D" w:rsidR="007710C5" w:rsidRDefault="007710C5" w:rsidP="007710C5">
      <w:pPr>
        <w:pStyle w:val="31"/>
      </w:pPr>
      <w:bookmarkStart w:id="127" w:name="_Toc143815954"/>
      <w:bookmarkStart w:id="128" w:name="_Toc143866526"/>
      <w:r>
        <w:lastRenderedPageBreak/>
        <w:t>6.3.1</w:t>
      </w:r>
      <w:r>
        <w:tab/>
      </w:r>
      <w:r w:rsidRPr="007710C5">
        <w:t>Registration latency</w:t>
      </w:r>
      <w:bookmarkEnd w:id="127"/>
      <w:bookmarkEnd w:id="128"/>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27" type="#_x0000_t75" style="width:408.6pt;height:200.4pt" o:ole="">
            <v:imagedata r:id="rId21" o:title=""/>
          </v:shape>
          <o:OLEObject Type="Embed" ProgID="Visio.Drawing.15" ShapeID="_x0000_i1027" DrawAspect="Content" ObjectID="_1754480604" r:id="rId22"/>
        </w:object>
      </w:r>
    </w:p>
    <w:p w14:paraId="0BB03D04" w14:textId="09CEE78A" w:rsidR="00A85554" w:rsidRPr="006B1D88" w:rsidRDefault="00A85554" w:rsidP="00AB580A">
      <w:pPr>
        <w:pStyle w:val="TF"/>
        <w:rPr>
          <w:i/>
          <w:iCs/>
        </w:rPr>
      </w:pPr>
      <w:r w:rsidRPr="00A85554">
        <w:t>Figure 6.</w:t>
      </w:r>
      <w:r>
        <w:t>3.1</w:t>
      </w:r>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6C496374" w:rsidR="00A85554" w:rsidRDefault="00A85554" w:rsidP="00A85554">
      <w:pPr>
        <w:pStyle w:val="31"/>
      </w:pPr>
      <w:bookmarkStart w:id="129" w:name="_Toc143815955"/>
      <w:bookmarkStart w:id="130" w:name="_Toc143866527"/>
      <w:r>
        <w:t>6.3.2</w:t>
      </w:r>
      <w:r>
        <w:tab/>
      </w:r>
      <w:r w:rsidRPr="00A85554">
        <w:t xml:space="preserve">Scene startup latency </w:t>
      </w:r>
      <w:r>
        <w:t>and</w:t>
      </w:r>
      <w:r w:rsidRPr="00A85554">
        <w:t xml:space="preserve"> Interaction latency</w:t>
      </w:r>
      <w:bookmarkEnd w:id="129"/>
      <w:bookmarkEnd w:id="130"/>
    </w:p>
    <w:p w14:paraId="2A3D2C41" w14:textId="069656BB" w:rsidR="00A85554" w:rsidRDefault="00E6491E" w:rsidP="00A85554">
      <w:pPr>
        <w:rPr>
          <w:lang w:eastAsia="zh-CN"/>
        </w:rPr>
      </w:pPr>
      <w:r>
        <w:rPr>
          <w:lang w:eastAsia="zh-CN"/>
        </w:rPr>
        <w:t>S</w:t>
      </w:r>
      <w:r w:rsidR="00A85554">
        <w:rPr>
          <w:lang w:eastAsia="zh-CN"/>
        </w:rPr>
        <w:t xml:space="preserve">cene startup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r w:rsidR="008F13B0">
        <w:rPr>
          <w:lang w:eastAsia="zh-CN"/>
        </w:rPr>
        <w:t xml:space="preserve"> </w:t>
      </w:r>
      <w:r w:rsidR="008F13B0" w:rsidRPr="008F13B0">
        <w:rPr>
          <w:lang w:eastAsia="zh-CN"/>
        </w:rPr>
        <w:t>Render to photon time is calculated using predicted displayTime minus startRenderTime. Predicted displayTime can be monitored by the observation point 1, and startRenderTime is defined as the time when the renderer starts to render the scene according to the viewer pose.</w:t>
      </w:r>
    </w:p>
    <w:p w14:paraId="557E5C1D" w14:textId="6A5E81CE" w:rsidR="007710C5" w:rsidRPr="006B1D88" w:rsidRDefault="00A85554" w:rsidP="007710C5">
      <w:pPr>
        <w:rPr>
          <w:lang w:val="x-none" w:eastAsia="zh-CN"/>
        </w:rPr>
      </w:pPr>
      <w:r>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28" type="#_x0000_t75" style="width:480.6pt;height:159.6pt" o:ole="">
            <v:imagedata r:id="rId23" o:title=""/>
          </v:shape>
          <o:OLEObject Type="Embed" ProgID="Visio.Drawing.15" ShapeID="_x0000_i1028" DrawAspect="Content" ObjectID="_1754480605" r:id="rId24"/>
        </w:object>
      </w:r>
    </w:p>
    <w:p w14:paraId="42A03CCD" w14:textId="67A4A169" w:rsidR="00A85554" w:rsidRPr="006B1D88" w:rsidRDefault="00A85554" w:rsidP="00AB580A">
      <w:pPr>
        <w:pStyle w:val="TF"/>
        <w:rPr>
          <w:i/>
          <w:iCs/>
        </w:rPr>
      </w:pPr>
      <w:r w:rsidRPr="00A85554">
        <w:t>Figure 6.</w:t>
      </w:r>
      <w:r>
        <w:t>3.</w:t>
      </w:r>
      <w:r w:rsidR="006B1D88">
        <w:t>2</w:t>
      </w:r>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763F4683" w:rsidR="00571281" w:rsidRDefault="00571281" w:rsidP="00571281">
      <w:pPr>
        <w:pStyle w:val="31"/>
      </w:pPr>
      <w:bookmarkStart w:id="131" w:name="_Toc143815956"/>
      <w:bookmarkStart w:id="132" w:name="_Toc143866528"/>
      <w:r>
        <w:t>6.3.3</w:t>
      </w:r>
      <w:r>
        <w:tab/>
      </w:r>
      <w:r w:rsidRPr="00571281">
        <w:t>Tracking pos</w:t>
      </w:r>
      <w:r w:rsidR="00DC4F97">
        <w:t>e</w:t>
      </w:r>
      <w:r w:rsidRPr="00571281">
        <w:t xml:space="preserve"> prediction error</w:t>
      </w:r>
      <w:bookmarkEnd w:id="131"/>
      <w:bookmarkEnd w:id="132"/>
    </w:p>
    <w:p w14:paraId="11CD60DD" w14:textId="2357814E" w:rsidR="00571281" w:rsidRDefault="00571281" w:rsidP="006B1D88">
      <w:r>
        <w:t>This metric belongs to the device part, which mainly depends on the tracking pos</w:t>
      </w:r>
      <w:r w:rsidR="00DC4F97">
        <w:t>e</w:t>
      </w:r>
      <w:r>
        <w:t xml:space="preserve"> prediction accuracy.  </w:t>
      </w:r>
    </w:p>
    <w:p w14:paraId="1CC86981" w14:textId="6BBEF34F" w:rsidR="00571281" w:rsidRDefault="00571281" w:rsidP="006B1D88">
      <w:r>
        <w:t xml:space="preserve">Tracking </w:t>
      </w:r>
      <w:r w:rsidR="00DC4F97">
        <w:t xml:space="preserve">pose </w:t>
      </w:r>
      <w:r>
        <w:t xml:space="preserve">prediction error mainly refers to the relative </w:t>
      </w:r>
      <w:r w:rsidR="00DC4F97">
        <w:t xml:space="preserve">pose </w:t>
      </w:r>
      <w:r>
        <w:t xml:space="preserve">error which indicates the deviation of the relative </w:t>
      </w:r>
      <w:r w:rsidR="00DC4F97">
        <w:t xml:space="preserve">pose </w:t>
      </w:r>
      <w:r>
        <w:t xml:space="preserve">in the real world and the predicted </w:t>
      </w:r>
      <w:r w:rsidR="00DC4F97">
        <w:t>pose</w:t>
      </w:r>
      <w:r>
        <w:t>. This can be observed at OP-1 and derived by comparing the predicated spaces locations and real space locations</w:t>
      </w:r>
      <w:r w:rsidR="00832252">
        <w:t>, and detailed QoE metric is defined in the Table 6.3.3-1.</w:t>
      </w:r>
    </w:p>
    <w:p w14:paraId="0F6E6075" w14:textId="17891AC2" w:rsidR="003C7E31" w:rsidRDefault="003C7E31" w:rsidP="002A7375">
      <w:pPr>
        <w:pStyle w:val="TH"/>
      </w:pPr>
      <w:r>
        <w:t xml:space="preserve">Table 6.3.3-1: </w:t>
      </w:r>
      <w:r w:rsidRPr="00700C52">
        <w:t xml:space="preserve">Tracking </w:t>
      </w:r>
      <w:r w:rsidR="007D63FD" w:rsidRPr="00700C52">
        <w:t>pos</w:t>
      </w:r>
      <w:r w:rsidR="007D63FD">
        <w:t>e</w:t>
      </w:r>
      <w:r w:rsidR="007D63FD" w:rsidRPr="00700C52">
        <w:t xml:space="preserve"> </w:t>
      </w:r>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01D43E1A"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TrackingPos</w:t>
            </w:r>
            <w:r w:rsidR="00DC4F97">
              <w:rPr>
                <w:rFonts w:ascii="Courier New" w:hAnsi="Courier New" w:cs="Courier New"/>
                <w:lang w:eastAsia="ja-JP"/>
              </w:rPr>
              <w:t>e</w:t>
            </w:r>
            <w:r w:rsidRPr="003C7E31">
              <w:rPr>
                <w:rFonts w:ascii="Courier New" w:hAnsi="Courier New" w:cs="Courier New"/>
                <w:lang w:eastAsia="ja-JP"/>
              </w:rPr>
              <w:t>PredictionErrorSet</w:t>
            </w:r>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465F12B5" w:rsidR="003C7E31" w:rsidRPr="0014447F" w:rsidRDefault="003C7E31" w:rsidP="00C75193">
            <w:pPr>
              <w:pStyle w:val="TAL"/>
              <w:rPr>
                <w:rFonts w:cs="Arial"/>
                <w:lang w:eastAsia="ja-JP"/>
              </w:rPr>
            </w:pPr>
            <w:r w:rsidRPr="003C7E31">
              <w:rPr>
                <w:rFonts w:cs="Arial"/>
                <w:lang w:eastAsia="ja-JP"/>
              </w:rPr>
              <w:t>Set of tracking pos</w:t>
            </w:r>
            <w:r w:rsidR="00DC4F97">
              <w:rPr>
                <w:rFonts w:cs="Arial"/>
                <w:lang w:eastAsia="ja-JP"/>
              </w:rPr>
              <w:t>e</w:t>
            </w:r>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SpacePredictionError</w:t>
            </w:r>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3D7D2EFD" w:rsidR="002A40DD" w:rsidRDefault="002A40DD" w:rsidP="002A40DD">
      <w:pPr>
        <w:pStyle w:val="31"/>
      </w:pPr>
      <w:bookmarkStart w:id="133" w:name="_Toc143815957"/>
      <w:bookmarkStart w:id="134" w:name="_Toc143866529"/>
      <w:r>
        <w:t>6.3.4</w:t>
      </w:r>
      <w:r>
        <w:tab/>
      </w:r>
      <w:r w:rsidR="0090672D" w:rsidRPr="0090672D">
        <w:t>One-way delay and RTT</w:t>
      </w:r>
      <w:bookmarkEnd w:id="133"/>
      <w:bookmarkEnd w:id="134"/>
    </w:p>
    <w:p w14:paraId="2B3F1C18" w14:textId="09ACFC50" w:rsidR="0090672D" w:rsidRDefault="0090672D" w:rsidP="0090672D">
      <w:pPr>
        <w:pStyle w:val="41"/>
      </w:pPr>
      <w:bookmarkStart w:id="135" w:name="_Toc143815958"/>
      <w:bookmarkStart w:id="136" w:name="_Toc143866530"/>
      <w:r>
        <w:t>6.3.4.1</w:t>
      </w:r>
      <w:r>
        <w:tab/>
        <w:t>Background</w:t>
      </w:r>
      <w:bookmarkEnd w:id="135"/>
      <w:bookmarkEnd w:id="136"/>
    </w:p>
    <w:p w14:paraId="55D951C5" w14:textId="6B96FB88" w:rsidR="002A40DD" w:rsidRDefault="0090672D" w:rsidP="0090672D">
      <w:pPr>
        <w:rPr>
          <w:lang w:eastAsia="zh-CN"/>
        </w:rPr>
      </w:pPr>
      <w:r w:rsidRPr="0090672D">
        <w:rPr>
          <w:lang w:eastAsia="zh-CN"/>
        </w:rPr>
        <w:t>The motion-to-render-to-photon delay has a significant impact on the QoE. The delay consists of the uplink one-way delay, the downlink one-way delay, or the RTT. One of the issues of measuring these delays is that the measurements may not be representative of the delays experienced by the media. The issue has been considered in SmarTAR [23], and an in-band delay measurement method with RTP header extension has been agreed. The method is beneficial to improving the accuracy of the meas</w:t>
      </w:r>
      <w:r>
        <w:rPr>
          <w:lang w:eastAsia="zh-CN"/>
        </w:rPr>
        <w:t>ured the one-way delays and RTT.</w:t>
      </w:r>
    </w:p>
    <w:p w14:paraId="677F0B1B" w14:textId="17AA7E72" w:rsidR="0090672D" w:rsidRDefault="0090672D" w:rsidP="0090672D">
      <w:pPr>
        <w:pStyle w:val="41"/>
      </w:pPr>
      <w:bookmarkStart w:id="137" w:name="_Toc143815959"/>
      <w:bookmarkStart w:id="138" w:name="_Toc143866531"/>
      <w:r>
        <w:lastRenderedPageBreak/>
        <w:t>6.3.4.</w:t>
      </w:r>
      <w:r w:rsidR="00C76AC4">
        <w:t>2</w:t>
      </w:r>
      <w:r>
        <w:tab/>
      </w:r>
      <w:r w:rsidRPr="0090672D">
        <w:t>Metric description</w:t>
      </w:r>
      <w:bookmarkEnd w:id="137"/>
      <w:bookmarkEnd w:id="138"/>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23E995CC" w:rsidR="00C76AC4" w:rsidRDefault="00C76AC4" w:rsidP="00C76AC4">
      <w:pPr>
        <w:pStyle w:val="31"/>
      </w:pPr>
      <w:bookmarkStart w:id="139" w:name="_Toc143815960"/>
      <w:bookmarkStart w:id="140" w:name="_Toc143866532"/>
      <w:r>
        <w:t>6.3.5</w:t>
      </w:r>
      <w:r>
        <w:tab/>
      </w:r>
      <w:r w:rsidRPr="00C76AC4">
        <w:t>Pose error and time error</w:t>
      </w:r>
      <w:bookmarkEnd w:id="139"/>
      <w:bookmarkEnd w:id="140"/>
    </w:p>
    <w:p w14:paraId="17ECAD57" w14:textId="463F3BAA" w:rsidR="00C76AC4" w:rsidRDefault="00C76AC4" w:rsidP="00C76AC4">
      <w:pPr>
        <w:pStyle w:val="41"/>
      </w:pPr>
      <w:bookmarkStart w:id="141" w:name="_Toc143815961"/>
      <w:bookmarkStart w:id="142" w:name="_Toc143866533"/>
      <w:r>
        <w:t>6.3.5.1</w:t>
      </w:r>
      <w:r>
        <w:tab/>
        <w:t>Background</w:t>
      </w:r>
      <w:bookmarkEnd w:id="141"/>
      <w:bookmarkEnd w:id="142"/>
    </w:p>
    <w:p w14:paraId="29BFCD32" w14:textId="77777777" w:rsidR="00C76AC4" w:rsidRDefault="00C76AC4" w:rsidP="00C76AC4">
      <w:pPr>
        <w:rPr>
          <w:lang w:eastAsia="zh-CN"/>
        </w:rPr>
      </w:pPr>
      <w:r>
        <w:rPr>
          <w:lang w:eastAsia="zh-CN"/>
        </w:rPr>
        <w:t>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Thus the pose error is a relevant metric for QoE.</w:t>
      </w:r>
    </w:p>
    <w:p w14:paraId="6DC293D5" w14:textId="2EC32E2F" w:rsidR="00C76AC4" w:rsidRDefault="00C76AC4" w:rsidP="00C76AC4">
      <w:pPr>
        <w:rPr>
          <w:lang w:eastAsia="zh-CN"/>
        </w:rPr>
      </w:pPr>
      <w:r>
        <w:rPr>
          <w:lang w:eastAsia="zh-CN"/>
        </w:rPr>
        <w:t>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QoE. Therefore, the time error is a relevant metric for QoE optimization.</w:t>
      </w:r>
    </w:p>
    <w:p w14:paraId="5CAE392E" w14:textId="0176F1B3" w:rsidR="00C76AC4" w:rsidRDefault="00C76AC4" w:rsidP="00C76AC4">
      <w:pPr>
        <w:pStyle w:val="41"/>
      </w:pPr>
      <w:bookmarkStart w:id="143" w:name="_Toc143815962"/>
      <w:bookmarkStart w:id="144" w:name="_Toc143866534"/>
      <w:r>
        <w:t>6.3.5.2</w:t>
      </w:r>
      <w:r>
        <w:tab/>
      </w:r>
      <w:r w:rsidRPr="0090672D">
        <w:t>Metric description</w:t>
      </w:r>
      <w:bookmarkEnd w:id="143"/>
      <w:bookmarkEnd w:id="144"/>
    </w:p>
    <w:p w14:paraId="22D47BA5" w14:textId="5631E803" w:rsidR="00C76AC4" w:rsidRPr="002A40DD" w:rsidRDefault="00C76AC4" w:rsidP="00C76AC4">
      <w:r>
        <w:t>As described in clause 6.2.1.1,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QoE metric is defined in the below table </w:t>
      </w:r>
      <w:r w:rsidR="008E2B53" w:rsidRPr="008E2B53">
        <w:t>6.3.5.2-1</w:t>
      </w:r>
      <w:r w:rsidR="008E2B53">
        <w:t>.</w:t>
      </w:r>
    </w:p>
    <w:p w14:paraId="13D4EE23" w14:textId="4C4BA1B3" w:rsidR="00C76AC4" w:rsidRDefault="00C76AC4" w:rsidP="002A7375">
      <w:pPr>
        <w:pStyle w:val="TH"/>
      </w:pPr>
      <w:r>
        <w:t>Table 6.3.5.2-1: Viewer Pose Prediction Error</w:t>
      </w:r>
    </w:p>
    <w:p w14:paraId="21F85A81" w14:textId="77777777" w:rsidR="00C76AC4" w:rsidRDefault="00C76AC4" w:rsidP="0090672D"/>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235485">
        <w:trPr>
          <w:trHeight w:val="273"/>
        </w:trPr>
        <w:tc>
          <w:tcPr>
            <w:tcW w:w="3499" w:type="dxa"/>
            <w:gridSpan w:val="6"/>
            <w:shd w:val="clear" w:color="auto" w:fill="BFBFBF"/>
          </w:tcPr>
          <w:p w14:paraId="2A651519" w14:textId="77777777" w:rsidR="00105339" w:rsidRPr="0014447F" w:rsidRDefault="00105339" w:rsidP="00235485">
            <w:pPr>
              <w:pStyle w:val="TAH"/>
              <w:rPr>
                <w:lang w:eastAsia="ja-JP"/>
              </w:rPr>
            </w:pPr>
            <w:r w:rsidRPr="0014447F">
              <w:rPr>
                <w:lang w:eastAsia="ja-JP"/>
              </w:rPr>
              <w:t>Key</w:t>
            </w:r>
          </w:p>
        </w:tc>
        <w:tc>
          <w:tcPr>
            <w:tcW w:w="1022" w:type="dxa"/>
            <w:shd w:val="clear" w:color="auto" w:fill="BFBFBF"/>
          </w:tcPr>
          <w:p w14:paraId="02E72BB0" w14:textId="77777777" w:rsidR="00105339" w:rsidRPr="0014447F" w:rsidRDefault="00105339" w:rsidP="00235485">
            <w:pPr>
              <w:pStyle w:val="TAH"/>
              <w:rPr>
                <w:lang w:eastAsia="ja-JP"/>
              </w:rPr>
            </w:pPr>
            <w:r w:rsidRPr="0014447F">
              <w:rPr>
                <w:lang w:eastAsia="ja-JP"/>
              </w:rPr>
              <w:t>Type</w:t>
            </w:r>
          </w:p>
        </w:tc>
        <w:tc>
          <w:tcPr>
            <w:tcW w:w="4699" w:type="dxa"/>
            <w:shd w:val="clear" w:color="auto" w:fill="BFBFBF"/>
          </w:tcPr>
          <w:p w14:paraId="7983BCFA" w14:textId="77777777" w:rsidR="00105339" w:rsidRPr="0014447F" w:rsidRDefault="00105339" w:rsidP="00235485">
            <w:pPr>
              <w:pStyle w:val="TAH"/>
              <w:rPr>
                <w:lang w:eastAsia="ja-JP"/>
              </w:rPr>
            </w:pPr>
            <w:r w:rsidRPr="0014447F">
              <w:rPr>
                <w:lang w:eastAsia="ja-JP"/>
              </w:rPr>
              <w:t>Description</w:t>
            </w:r>
          </w:p>
        </w:tc>
      </w:tr>
      <w:tr w:rsidR="00105339" w:rsidRPr="0014447F" w14:paraId="16310146" w14:textId="77777777" w:rsidTr="00235485">
        <w:trPr>
          <w:trHeight w:val="273"/>
        </w:trPr>
        <w:tc>
          <w:tcPr>
            <w:tcW w:w="3499" w:type="dxa"/>
            <w:gridSpan w:val="6"/>
            <w:shd w:val="clear" w:color="auto" w:fill="FFFFFF"/>
          </w:tcPr>
          <w:p w14:paraId="64D24DAF" w14:textId="77777777" w:rsidR="00105339" w:rsidRPr="0014447F" w:rsidRDefault="00105339" w:rsidP="00235485">
            <w:pPr>
              <w:pStyle w:val="TAL"/>
              <w:rPr>
                <w:rFonts w:ascii="Courier New" w:hAnsi="Courier New" w:cs="Courier New"/>
                <w:lang w:eastAsia="ja-JP"/>
              </w:rPr>
            </w:pPr>
            <w:r w:rsidRPr="00C76AC4">
              <w:rPr>
                <w:rFonts w:ascii="Courier New" w:hAnsi="Courier New" w:cs="Courier New"/>
                <w:lang w:eastAsia="ja-JP"/>
              </w:rPr>
              <w:t>ViewerPosePredictionErrorSet</w:t>
            </w:r>
          </w:p>
        </w:tc>
        <w:tc>
          <w:tcPr>
            <w:tcW w:w="1022" w:type="dxa"/>
            <w:shd w:val="clear" w:color="auto" w:fill="FFFFFF"/>
          </w:tcPr>
          <w:p w14:paraId="72FB2C8E" w14:textId="77777777" w:rsidR="00105339" w:rsidRPr="0014447F" w:rsidRDefault="00105339" w:rsidP="00235485">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28E938B3" w14:textId="77777777" w:rsidR="00105339" w:rsidRPr="0014447F" w:rsidRDefault="00105339" w:rsidP="00235485">
            <w:pPr>
              <w:pStyle w:val="TAL"/>
              <w:ind w:left="112"/>
              <w:rPr>
                <w:rFonts w:cs="Arial"/>
                <w:lang w:eastAsia="ja-JP"/>
              </w:rPr>
            </w:pPr>
            <w:r w:rsidRPr="00C76AC4">
              <w:rPr>
                <w:rFonts w:cs="Arial"/>
                <w:lang w:eastAsia="ja-JP"/>
              </w:rPr>
              <w:t>Set of viewer pose prediction errors.</w:t>
            </w:r>
          </w:p>
        </w:tc>
      </w:tr>
      <w:tr w:rsidR="00105339" w:rsidRPr="0014447F" w14:paraId="704E5CE8" w14:textId="77777777" w:rsidTr="00235485">
        <w:trPr>
          <w:trHeight w:val="273"/>
        </w:trPr>
        <w:tc>
          <w:tcPr>
            <w:tcW w:w="167" w:type="dxa"/>
            <w:shd w:val="clear" w:color="auto" w:fill="FFFFFF"/>
          </w:tcPr>
          <w:p w14:paraId="710A9086" w14:textId="77777777" w:rsidR="00105339" w:rsidRPr="0014447F" w:rsidRDefault="00105339" w:rsidP="00235485">
            <w:pPr>
              <w:pStyle w:val="TAL"/>
              <w:rPr>
                <w:lang w:eastAsia="ja-JP"/>
              </w:rPr>
            </w:pPr>
          </w:p>
        </w:tc>
        <w:tc>
          <w:tcPr>
            <w:tcW w:w="3331" w:type="dxa"/>
            <w:gridSpan w:val="5"/>
            <w:shd w:val="clear" w:color="auto" w:fill="FFFFFF"/>
          </w:tcPr>
          <w:p w14:paraId="3D576A6D" w14:textId="77777777" w:rsidR="00105339" w:rsidRPr="0014447F" w:rsidRDefault="00105339" w:rsidP="00235485">
            <w:pPr>
              <w:pStyle w:val="TAL"/>
              <w:rPr>
                <w:rFonts w:ascii="Courier New" w:hAnsi="Courier New" w:cs="Courier New"/>
                <w:i/>
                <w:lang w:eastAsia="ja-JP"/>
              </w:rPr>
            </w:pPr>
            <w:r w:rsidRPr="0014447F">
              <w:rPr>
                <w:rFonts w:ascii="Courier New" w:hAnsi="Courier New" w:cs="Courier New"/>
                <w:i/>
                <w:lang w:eastAsia="ja-JP"/>
              </w:rPr>
              <w:t>Entry</w:t>
            </w:r>
          </w:p>
        </w:tc>
        <w:tc>
          <w:tcPr>
            <w:tcW w:w="1022" w:type="dxa"/>
            <w:shd w:val="clear" w:color="auto" w:fill="FFFFFF"/>
          </w:tcPr>
          <w:p w14:paraId="5D9ABA47" w14:textId="77777777" w:rsidR="00105339" w:rsidRPr="0014447F" w:rsidRDefault="00105339" w:rsidP="00235485">
            <w:pPr>
              <w:pStyle w:val="TAL"/>
              <w:rPr>
                <w:rFonts w:ascii="Courier New" w:hAnsi="Courier New" w:cs="Courier New"/>
                <w:lang w:eastAsia="ja-JP"/>
              </w:rPr>
            </w:pPr>
            <w:r w:rsidRPr="0014447F">
              <w:rPr>
                <w:rFonts w:ascii="Courier New" w:hAnsi="Courier New" w:cs="Courier New"/>
                <w:lang w:eastAsia="ja-JP"/>
              </w:rPr>
              <w:t>Object</w:t>
            </w:r>
          </w:p>
        </w:tc>
        <w:tc>
          <w:tcPr>
            <w:tcW w:w="4699" w:type="dxa"/>
            <w:shd w:val="clear" w:color="auto" w:fill="FFFFFF"/>
          </w:tcPr>
          <w:p w14:paraId="13E9181A" w14:textId="77777777" w:rsidR="00105339" w:rsidRPr="0014447F" w:rsidRDefault="00105339" w:rsidP="00235485">
            <w:pPr>
              <w:pStyle w:val="TAL"/>
              <w:rPr>
                <w:rFonts w:cs="Arial"/>
                <w:lang w:eastAsia="ja-JP"/>
              </w:rPr>
            </w:pPr>
          </w:p>
        </w:tc>
      </w:tr>
      <w:tr w:rsidR="00105339" w:rsidRPr="0014447F" w14:paraId="5A0E76BE" w14:textId="77777777" w:rsidTr="00235485">
        <w:trPr>
          <w:trHeight w:val="273"/>
        </w:trPr>
        <w:tc>
          <w:tcPr>
            <w:tcW w:w="167" w:type="dxa"/>
            <w:shd w:val="clear" w:color="auto" w:fill="FFFFFF"/>
          </w:tcPr>
          <w:p w14:paraId="094F2AB8" w14:textId="77777777" w:rsidR="00105339" w:rsidRPr="0014447F" w:rsidRDefault="00105339" w:rsidP="00235485">
            <w:pPr>
              <w:pStyle w:val="TAL"/>
              <w:rPr>
                <w:lang w:eastAsia="ja-JP"/>
              </w:rPr>
            </w:pPr>
          </w:p>
        </w:tc>
        <w:tc>
          <w:tcPr>
            <w:tcW w:w="167" w:type="dxa"/>
            <w:shd w:val="clear" w:color="auto" w:fill="FFFFFF"/>
          </w:tcPr>
          <w:p w14:paraId="3D2680D4" w14:textId="77777777" w:rsidR="00105339" w:rsidRPr="0014447F" w:rsidRDefault="00105339" w:rsidP="00235485">
            <w:pPr>
              <w:pStyle w:val="TAL"/>
              <w:rPr>
                <w:rFonts w:ascii="Courier New" w:hAnsi="Courier New" w:cs="Courier New"/>
                <w:lang w:eastAsia="ja-JP"/>
              </w:rPr>
            </w:pPr>
          </w:p>
        </w:tc>
        <w:tc>
          <w:tcPr>
            <w:tcW w:w="3163" w:type="dxa"/>
            <w:gridSpan w:val="4"/>
            <w:shd w:val="clear" w:color="auto" w:fill="FFFFFF"/>
          </w:tcPr>
          <w:p w14:paraId="09291066" w14:textId="77777777" w:rsidR="00105339" w:rsidRPr="0014447F" w:rsidRDefault="00105339" w:rsidP="00235485">
            <w:pPr>
              <w:pStyle w:val="TAL"/>
              <w:rPr>
                <w:rFonts w:ascii="Courier New" w:hAnsi="Courier New" w:cs="Courier New"/>
                <w:lang w:eastAsia="ja-JP"/>
              </w:rPr>
            </w:pPr>
            <w:r w:rsidRPr="00C76AC4">
              <w:rPr>
                <w:rFonts w:ascii="Courier New" w:hAnsi="Courier New" w:cs="Courier New"/>
                <w:lang w:eastAsia="ja-JP"/>
              </w:rPr>
              <w:t>Time</w:t>
            </w:r>
            <w:r w:rsidRPr="0014447F">
              <w:rPr>
                <w:rFonts w:ascii="Courier New" w:hAnsi="Courier New" w:cs="Courier New"/>
                <w:lang w:eastAsia="ja-JP"/>
              </w:rPr>
              <w:t xml:space="preserve"> </w:t>
            </w:r>
          </w:p>
        </w:tc>
        <w:tc>
          <w:tcPr>
            <w:tcW w:w="1022" w:type="dxa"/>
            <w:shd w:val="clear" w:color="auto" w:fill="FFFFFF"/>
          </w:tcPr>
          <w:p w14:paraId="0766C232" w14:textId="77777777" w:rsidR="00105339" w:rsidRPr="0014447F" w:rsidRDefault="00105339" w:rsidP="00235485">
            <w:pPr>
              <w:pStyle w:val="TAL"/>
              <w:rPr>
                <w:rFonts w:ascii="Courier New" w:hAnsi="Courier New" w:cs="Courier New"/>
                <w:lang w:eastAsia="ja-JP"/>
              </w:rPr>
            </w:pPr>
            <w:r w:rsidRPr="00C76AC4">
              <w:rPr>
                <w:rFonts w:ascii="Courier New" w:hAnsi="Courier New" w:cs="Courier New"/>
                <w:lang w:eastAsia="zh-CN"/>
              </w:rPr>
              <w:t>Integer</w:t>
            </w:r>
          </w:p>
        </w:tc>
        <w:tc>
          <w:tcPr>
            <w:tcW w:w="4699" w:type="dxa"/>
            <w:shd w:val="clear" w:color="auto" w:fill="FFFFFF"/>
          </w:tcPr>
          <w:p w14:paraId="0C34A0EE" w14:textId="77777777" w:rsidR="00105339" w:rsidRPr="0014447F" w:rsidRDefault="00105339" w:rsidP="00235485">
            <w:pPr>
              <w:pStyle w:val="TAL"/>
              <w:rPr>
                <w:rFonts w:cs="Arial"/>
                <w:lang w:eastAsia="ja-JP"/>
              </w:rPr>
            </w:pPr>
            <w:r w:rsidRPr="002A7375">
              <w:rPr>
                <w:rFonts w:cs="Arial"/>
                <w:lang w:eastAsia="ja-JP"/>
              </w:rPr>
              <w:t>The time when the predicted viewer pose is used for.</w:t>
            </w:r>
          </w:p>
        </w:tc>
      </w:tr>
      <w:tr w:rsidR="00105339" w:rsidRPr="0014447F" w14:paraId="7EBD90D7" w14:textId="77777777" w:rsidTr="00235485">
        <w:trPr>
          <w:trHeight w:val="273"/>
        </w:trPr>
        <w:tc>
          <w:tcPr>
            <w:tcW w:w="167" w:type="dxa"/>
            <w:shd w:val="clear" w:color="auto" w:fill="FFFFFF"/>
          </w:tcPr>
          <w:p w14:paraId="77EE3E46" w14:textId="77777777" w:rsidR="00105339" w:rsidRPr="0014447F" w:rsidRDefault="00105339" w:rsidP="00235485">
            <w:pPr>
              <w:pStyle w:val="TAL"/>
              <w:rPr>
                <w:lang w:eastAsia="ja-JP"/>
              </w:rPr>
            </w:pPr>
          </w:p>
        </w:tc>
        <w:tc>
          <w:tcPr>
            <w:tcW w:w="167" w:type="dxa"/>
            <w:shd w:val="clear" w:color="auto" w:fill="FFFFFF"/>
          </w:tcPr>
          <w:p w14:paraId="09D7E8D0"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235485">
            <w:pPr>
              <w:pStyle w:val="TAL"/>
              <w:rPr>
                <w:rFonts w:ascii="Courier New" w:hAnsi="Courier New" w:cs="Courier New"/>
                <w:lang w:eastAsia="ja-JP"/>
              </w:rPr>
            </w:pPr>
          </w:p>
        </w:tc>
        <w:tc>
          <w:tcPr>
            <w:tcW w:w="2995" w:type="dxa"/>
            <w:gridSpan w:val="3"/>
            <w:shd w:val="clear" w:color="auto" w:fill="FFFFFF"/>
          </w:tcPr>
          <w:p w14:paraId="3486CC15" w14:textId="77777777" w:rsidR="00105339" w:rsidRPr="0014447F" w:rsidRDefault="00105339" w:rsidP="00235485">
            <w:pPr>
              <w:pStyle w:val="TAL"/>
              <w:rPr>
                <w:rFonts w:ascii="Courier New" w:hAnsi="Courier New" w:cs="Courier New"/>
                <w:lang w:eastAsia="ja-JP"/>
              </w:rPr>
            </w:pPr>
            <w:r>
              <w:rPr>
                <w:rFonts w:ascii="Courier New" w:hAnsi="Courier New" w:cs="Courier New"/>
                <w:lang w:eastAsia="ja-JP"/>
              </w:rPr>
              <w:t>view</w:t>
            </w:r>
          </w:p>
        </w:tc>
        <w:tc>
          <w:tcPr>
            <w:tcW w:w="1022" w:type="dxa"/>
            <w:shd w:val="clear" w:color="auto" w:fill="FFFFFF"/>
          </w:tcPr>
          <w:p w14:paraId="32501F11" w14:textId="77777777" w:rsidR="00105339" w:rsidRPr="0014447F" w:rsidRDefault="00105339" w:rsidP="00235485">
            <w:pPr>
              <w:pStyle w:val="TAL"/>
              <w:rPr>
                <w:rFonts w:ascii="Courier New" w:hAnsi="Courier New" w:cs="Courier New"/>
                <w:lang w:eastAsia="zh-CN"/>
              </w:rPr>
            </w:pPr>
            <w:r>
              <w:rPr>
                <w:rFonts w:ascii="Courier New" w:hAnsi="Courier New" w:cs="Courier New"/>
                <w:lang w:eastAsia="ja-JP"/>
              </w:rPr>
              <w:t>Integer</w:t>
            </w:r>
          </w:p>
        </w:tc>
        <w:tc>
          <w:tcPr>
            <w:tcW w:w="4699" w:type="dxa"/>
            <w:shd w:val="clear" w:color="auto" w:fill="FFFFFF"/>
          </w:tcPr>
          <w:p w14:paraId="46C4960F" w14:textId="77777777" w:rsidR="00105339" w:rsidRPr="00065B6F" w:rsidRDefault="00105339" w:rsidP="00235485">
            <w:pPr>
              <w:pStyle w:val="TAL"/>
              <w:rPr>
                <w:rFonts w:cs="Arial"/>
                <w:lang w:eastAsia="ja-JP"/>
              </w:rPr>
            </w:pPr>
            <w:r>
              <w:rPr>
                <w:rFonts w:cs="Arial"/>
                <w:lang w:eastAsia="ja-JP"/>
              </w:rPr>
              <w:t>The view index (0 for left eye and 1 for right eye)</w:t>
            </w:r>
          </w:p>
        </w:tc>
      </w:tr>
      <w:tr w:rsidR="00105339" w:rsidRPr="0014447F" w14:paraId="7DBE778D" w14:textId="77777777" w:rsidTr="00235485">
        <w:trPr>
          <w:trHeight w:val="273"/>
        </w:trPr>
        <w:tc>
          <w:tcPr>
            <w:tcW w:w="167" w:type="dxa"/>
            <w:shd w:val="clear" w:color="auto" w:fill="FFFFFF"/>
          </w:tcPr>
          <w:p w14:paraId="496A8EAD" w14:textId="77777777" w:rsidR="00105339" w:rsidRPr="0014447F" w:rsidRDefault="00105339" w:rsidP="00235485">
            <w:pPr>
              <w:pStyle w:val="TAL"/>
              <w:rPr>
                <w:lang w:eastAsia="ja-JP"/>
              </w:rPr>
            </w:pPr>
          </w:p>
        </w:tc>
        <w:tc>
          <w:tcPr>
            <w:tcW w:w="167" w:type="dxa"/>
            <w:shd w:val="clear" w:color="auto" w:fill="FFFFFF"/>
          </w:tcPr>
          <w:p w14:paraId="17F06562"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25333E61" w14:textId="77777777" w:rsidR="00105339" w:rsidRDefault="00105339" w:rsidP="00235485">
            <w:pPr>
              <w:pStyle w:val="TAL"/>
              <w:rPr>
                <w:rFonts w:ascii="Courier New" w:hAnsi="Courier New" w:cs="Courier New"/>
                <w:lang w:eastAsia="ja-JP"/>
              </w:rPr>
            </w:pPr>
          </w:p>
        </w:tc>
        <w:tc>
          <w:tcPr>
            <w:tcW w:w="2773" w:type="dxa"/>
            <w:gridSpan w:val="2"/>
            <w:shd w:val="clear" w:color="auto" w:fill="FFFFFF"/>
          </w:tcPr>
          <w:p w14:paraId="39ECE2A2" w14:textId="77777777" w:rsidR="00105339" w:rsidRDefault="00105339" w:rsidP="00235485">
            <w:pPr>
              <w:pStyle w:val="TAL"/>
              <w:rPr>
                <w:rFonts w:ascii="Courier New" w:hAnsi="Courier New" w:cs="Courier New"/>
                <w:lang w:eastAsia="ja-JP"/>
              </w:rPr>
            </w:pPr>
            <w:r w:rsidRPr="00C76AC4">
              <w:rPr>
                <w:rFonts w:ascii="Courier New" w:hAnsi="Courier New" w:cs="Courier New"/>
                <w:lang w:eastAsia="ja-JP"/>
              </w:rPr>
              <w:t>Pose prediction error</w:t>
            </w:r>
          </w:p>
        </w:tc>
        <w:tc>
          <w:tcPr>
            <w:tcW w:w="1022" w:type="dxa"/>
            <w:shd w:val="clear" w:color="auto" w:fill="FFFFFF"/>
          </w:tcPr>
          <w:p w14:paraId="4FBF410F" w14:textId="77777777" w:rsidR="00105339" w:rsidRDefault="00105339" w:rsidP="00235485">
            <w:pPr>
              <w:pStyle w:val="TAL"/>
              <w:rPr>
                <w:rFonts w:ascii="Courier New" w:hAnsi="Courier New" w:cs="Courier New"/>
                <w:lang w:eastAsia="ja-JP"/>
              </w:rPr>
            </w:pPr>
            <w:r w:rsidRPr="007A5FF9">
              <w:rPr>
                <w:rFonts w:ascii="Courier New" w:hAnsi="Courier New" w:cs="Courier New"/>
                <w:lang w:eastAsia="ja-JP"/>
              </w:rPr>
              <w:t>Set</w:t>
            </w:r>
          </w:p>
        </w:tc>
        <w:tc>
          <w:tcPr>
            <w:tcW w:w="4699" w:type="dxa"/>
            <w:shd w:val="clear" w:color="auto" w:fill="FFFFFF"/>
          </w:tcPr>
          <w:p w14:paraId="772FBEFA" w14:textId="77777777" w:rsidR="00105339" w:rsidRPr="002A7375" w:rsidDel="00DB42A5" w:rsidRDefault="00105339" w:rsidP="00235485">
            <w:pPr>
              <w:pStyle w:val="TAL"/>
              <w:rPr>
                <w:rFonts w:cs="Arial"/>
                <w:lang w:eastAsia="ja-JP"/>
              </w:rPr>
            </w:pPr>
            <w:r w:rsidRPr="002A7375">
              <w:rPr>
                <w:rFonts w:cs="Arial"/>
                <w:lang w:eastAsia="ja-JP"/>
              </w:rPr>
              <w:t>The deviation between the actual and predicted pose.</w:t>
            </w:r>
          </w:p>
        </w:tc>
      </w:tr>
      <w:tr w:rsidR="00105339" w:rsidRPr="0014447F" w14:paraId="6A40DA29" w14:textId="77777777" w:rsidTr="00235485">
        <w:trPr>
          <w:trHeight w:val="273"/>
        </w:trPr>
        <w:tc>
          <w:tcPr>
            <w:tcW w:w="167" w:type="dxa"/>
            <w:shd w:val="clear" w:color="auto" w:fill="FFFFFF"/>
          </w:tcPr>
          <w:p w14:paraId="0EFD4A72" w14:textId="77777777" w:rsidR="00105339" w:rsidRPr="0014447F" w:rsidRDefault="00105339" w:rsidP="00235485">
            <w:pPr>
              <w:pStyle w:val="TAL"/>
              <w:rPr>
                <w:lang w:eastAsia="ja-JP"/>
              </w:rPr>
            </w:pPr>
          </w:p>
        </w:tc>
        <w:tc>
          <w:tcPr>
            <w:tcW w:w="167" w:type="dxa"/>
            <w:shd w:val="clear" w:color="auto" w:fill="FFFFFF"/>
          </w:tcPr>
          <w:p w14:paraId="261DB262"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31E76AF5" w14:textId="77777777" w:rsidR="00105339" w:rsidRDefault="00105339" w:rsidP="00235485">
            <w:pPr>
              <w:pStyle w:val="TAL"/>
              <w:rPr>
                <w:rFonts w:ascii="Courier New" w:hAnsi="Courier New" w:cs="Courier New"/>
                <w:lang w:eastAsia="ja-JP"/>
              </w:rPr>
            </w:pPr>
          </w:p>
        </w:tc>
        <w:tc>
          <w:tcPr>
            <w:tcW w:w="167" w:type="dxa"/>
            <w:shd w:val="clear" w:color="auto" w:fill="FFFFFF"/>
          </w:tcPr>
          <w:p w14:paraId="15FF0655"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73A2AFBC"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Position prediction error</w:t>
            </w:r>
          </w:p>
        </w:tc>
        <w:tc>
          <w:tcPr>
            <w:tcW w:w="1022" w:type="dxa"/>
            <w:shd w:val="clear" w:color="auto" w:fill="FFFFFF"/>
          </w:tcPr>
          <w:p w14:paraId="433CBCBA" w14:textId="77777777" w:rsidR="00105339" w:rsidRPr="00B51059" w:rsidRDefault="00105339" w:rsidP="00235485">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0C21081C" w14:textId="77777777" w:rsidR="00105339" w:rsidRPr="00B51059" w:rsidRDefault="00105339" w:rsidP="00235485">
            <w:pPr>
              <w:pStyle w:val="TAL"/>
              <w:rPr>
                <w:rFonts w:cs="Arial"/>
                <w:lang w:eastAsia="ja-JP"/>
              </w:rPr>
            </w:pPr>
            <w:r>
              <w:rPr>
                <w:rFonts w:cs="Arial"/>
                <w:lang w:eastAsia="ja-JP"/>
              </w:rPr>
              <w:t>Vector distance between the actual and predicted position</w:t>
            </w:r>
          </w:p>
        </w:tc>
      </w:tr>
      <w:tr w:rsidR="00105339" w:rsidRPr="0014447F" w14:paraId="62E06C3D" w14:textId="77777777" w:rsidTr="00235485">
        <w:trPr>
          <w:trHeight w:val="273"/>
        </w:trPr>
        <w:tc>
          <w:tcPr>
            <w:tcW w:w="167" w:type="dxa"/>
            <w:shd w:val="clear" w:color="auto" w:fill="FFFFFF"/>
          </w:tcPr>
          <w:p w14:paraId="54FE3561" w14:textId="77777777" w:rsidR="00105339" w:rsidRPr="0014447F" w:rsidRDefault="00105339" w:rsidP="00235485">
            <w:pPr>
              <w:pStyle w:val="TAL"/>
              <w:rPr>
                <w:lang w:eastAsia="ja-JP"/>
              </w:rPr>
            </w:pPr>
          </w:p>
        </w:tc>
        <w:tc>
          <w:tcPr>
            <w:tcW w:w="167" w:type="dxa"/>
            <w:shd w:val="clear" w:color="auto" w:fill="FFFFFF"/>
          </w:tcPr>
          <w:p w14:paraId="3752A5F4"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5CA67BD8" w14:textId="77777777" w:rsidR="00105339" w:rsidRDefault="00105339" w:rsidP="00235485">
            <w:pPr>
              <w:pStyle w:val="TAL"/>
              <w:rPr>
                <w:rFonts w:ascii="Courier New" w:hAnsi="Courier New" w:cs="Courier New"/>
                <w:lang w:eastAsia="ja-JP"/>
              </w:rPr>
            </w:pPr>
          </w:p>
        </w:tc>
        <w:tc>
          <w:tcPr>
            <w:tcW w:w="167" w:type="dxa"/>
            <w:shd w:val="clear" w:color="auto" w:fill="FFFFFF"/>
          </w:tcPr>
          <w:p w14:paraId="79E9E535"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1D0B16FF"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Orientation prediction</w:t>
            </w:r>
          </w:p>
          <w:p w14:paraId="4D7DE81D"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23E7234" w14:textId="77777777" w:rsidR="00105339" w:rsidRPr="00B51059" w:rsidRDefault="00105339" w:rsidP="00235485">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60B034A4" w14:textId="77777777" w:rsidR="00105339" w:rsidRPr="00B51059" w:rsidRDefault="00105339" w:rsidP="00235485">
            <w:pPr>
              <w:pStyle w:val="TAL"/>
              <w:rPr>
                <w:rFonts w:cs="Arial"/>
                <w:lang w:eastAsia="ja-JP"/>
              </w:rPr>
            </w:pPr>
            <w:r>
              <w:rPr>
                <w:rFonts w:cs="Arial"/>
                <w:lang w:eastAsia="ja-JP"/>
              </w:rPr>
              <w:t>Quaternion distance between the actual and predicted position</w:t>
            </w:r>
          </w:p>
        </w:tc>
      </w:tr>
      <w:tr w:rsidR="00105339" w:rsidRPr="0014447F" w14:paraId="36EC9C57" w14:textId="77777777" w:rsidTr="00235485">
        <w:trPr>
          <w:trHeight w:val="273"/>
        </w:trPr>
        <w:tc>
          <w:tcPr>
            <w:tcW w:w="167" w:type="dxa"/>
            <w:shd w:val="clear" w:color="auto" w:fill="FFFFFF"/>
          </w:tcPr>
          <w:p w14:paraId="56A5593E" w14:textId="77777777" w:rsidR="00105339" w:rsidRPr="0014447F" w:rsidRDefault="00105339" w:rsidP="00235485">
            <w:pPr>
              <w:pStyle w:val="TAL"/>
              <w:rPr>
                <w:lang w:eastAsia="ja-JP"/>
              </w:rPr>
            </w:pPr>
          </w:p>
        </w:tc>
        <w:tc>
          <w:tcPr>
            <w:tcW w:w="167" w:type="dxa"/>
            <w:shd w:val="clear" w:color="auto" w:fill="FFFFFF"/>
          </w:tcPr>
          <w:p w14:paraId="205D8DBF"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4A060227" w14:textId="77777777" w:rsidR="00105339" w:rsidRDefault="00105339" w:rsidP="00235485">
            <w:pPr>
              <w:pStyle w:val="TAL"/>
              <w:rPr>
                <w:rFonts w:ascii="Courier New" w:hAnsi="Courier New" w:cs="Courier New"/>
                <w:lang w:eastAsia="ja-JP"/>
              </w:rPr>
            </w:pPr>
          </w:p>
        </w:tc>
        <w:tc>
          <w:tcPr>
            <w:tcW w:w="2773" w:type="dxa"/>
            <w:gridSpan w:val="2"/>
            <w:shd w:val="clear" w:color="auto" w:fill="FFFFFF"/>
          </w:tcPr>
          <w:p w14:paraId="638D7991" w14:textId="77777777" w:rsidR="00105339" w:rsidRDefault="00105339" w:rsidP="00235485">
            <w:pPr>
              <w:pStyle w:val="TAL"/>
              <w:rPr>
                <w:rFonts w:ascii="Courier New" w:hAnsi="Courier New" w:cs="Courier New"/>
                <w:lang w:eastAsia="ja-JP"/>
              </w:rPr>
            </w:pPr>
            <w:r w:rsidRPr="00C76AC4">
              <w:rPr>
                <w:rFonts w:ascii="Courier New" w:hAnsi="Courier New" w:cs="Courier New"/>
                <w:lang w:eastAsia="ja-JP"/>
              </w:rPr>
              <w:t>FoV prediction error</w:t>
            </w:r>
          </w:p>
        </w:tc>
        <w:tc>
          <w:tcPr>
            <w:tcW w:w="1022" w:type="dxa"/>
            <w:shd w:val="clear" w:color="auto" w:fill="FFFFFF"/>
          </w:tcPr>
          <w:p w14:paraId="457DA2FE" w14:textId="77777777" w:rsidR="00105339" w:rsidRPr="00B51059" w:rsidRDefault="00105339" w:rsidP="00235485">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7FE2B2A7" w14:textId="77777777" w:rsidR="00105339" w:rsidRPr="002A7375" w:rsidRDefault="00105339" w:rsidP="00235485">
            <w:pPr>
              <w:pStyle w:val="TAL"/>
              <w:rPr>
                <w:rFonts w:cs="Arial"/>
                <w:lang w:eastAsia="ja-JP"/>
              </w:rPr>
            </w:pPr>
            <w:r>
              <w:rPr>
                <w:rFonts w:cs="Arial"/>
                <w:lang w:eastAsia="ja-JP"/>
              </w:rPr>
              <w:t>The deviation between the actual and predicted FoV.</w:t>
            </w:r>
          </w:p>
        </w:tc>
      </w:tr>
      <w:tr w:rsidR="00105339" w:rsidRPr="0014447F" w14:paraId="76B01F3E" w14:textId="77777777" w:rsidTr="00235485">
        <w:trPr>
          <w:trHeight w:val="273"/>
        </w:trPr>
        <w:tc>
          <w:tcPr>
            <w:tcW w:w="167" w:type="dxa"/>
            <w:shd w:val="clear" w:color="auto" w:fill="FFFFFF"/>
          </w:tcPr>
          <w:p w14:paraId="2E369032" w14:textId="77777777" w:rsidR="00105339" w:rsidRPr="0014447F" w:rsidRDefault="00105339" w:rsidP="00235485">
            <w:pPr>
              <w:pStyle w:val="TAL"/>
              <w:rPr>
                <w:lang w:eastAsia="ja-JP"/>
              </w:rPr>
            </w:pPr>
          </w:p>
        </w:tc>
        <w:tc>
          <w:tcPr>
            <w:tcW w:w="167" w:type="dxa"/>
            <w:shd w:val="clear" w:color="auto" w:fill="FFFFFF"/>
          </w:tcPr>
          <w:p w14:paraId="7E4698CA"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11403AEF" w14:textId="77777777" w:rsidR="00105339" w:rsidRDefault="00105339" w:rsidP="00235485">
            <w:pPr>
              <w:pStyle w:val="TAL"/>
              <w:rPr>
                <w:rFonts w:ascii="Courier New" w:hAnsi="Courier New" w:cs="Courier New"/>
                <w:lang w:eastAsia="ja-JP"/>
              </w:rPr>
            </w:pPr>
          </w:p>
        </w:tc>
        <w:tc>
          <w:tcPr>
            <w:tcW w:w="167" w:type="dxa"/>
            <w:shd w:val="clear" w:color="auto" w:fill="FFFFFF"/>
          </w:tcPr>
          <w:p w14:paraId="68219267"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6AFA605E"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Left error</w:t>
            </w:r>
          </w:p>
        </w:tc>
        <w:tc>
          <w:tcPr>
            <w:tcW w:w="1022" w:type="dxa"/>
            <w:shd w:val="clear" w:color="auto" w:fill="FFFFFF"/>
          </w:tcPr>
          <w:p w14:paraId="224FE605" w14:textId="77777777" w:rsidR="00105339" w:rsidRPr="005C22DE" w:rsidRDefault="00105339" w:rsidP="00235485">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6E3808A2" w14:textId="77777777" w:rsidR="00105339" w:rsidRPr="005C22DE" w:rsidRDefault="00105339" w:rsidP="00235485">
            <w:pPr>
              <w:pStyle w:val="TAL"/>
              <w:rPr>
                <w:rFonts w:cs="Arial"/>
                <w:lang w:eastAsia="ja-JP"/>
              </w:rPr>
            </w:pPr>
            <w:r>
              <w:rPr>
                <w:rFonts w:cs="Arial"/>
                <w:lang w:eastAsia="ja-JP"/>
              </w:rPr>
              <w:t>Difference between the actual and predicted left angle of FoV</w:t>
            </w:r>
          </w:p>
        </w:tc>
      </w:tr>
      <w:tr w:rsidR="00105339" w:rsidRPr="0014447F" w14:paraId="6ACEFF45" w14:textId="77777777" w:rsidTr="00235485">
        <w:trPr>
          <w:trHeight w:val="273"/>
        </w:trPr>
        <w:tc>
          <w:tcPr>
            <w:tcW w:w="167" w:type="dxa"/>
            <w:shd w:val="clear" w:color="auto" w:fill="FFFFFF"/>
          </w:tcPr>
          <w:p w14:paraId="5DAB790B" w14:textId="77777777" w:rsidR="00105339" w:rsidRPr="0014447F" w:rsidRDefault="00105339" w:rsidP="00235485">
            <w:pPr>
              <w:pStyle w:val="TAL"/>
              <w:rPr>
                <w:lang w:eastAsia="ja-JP"/>
              </w:rPr>
            </w:pPr>
          </w:p>
        </w:tc>
        <w:tc>
          <w:tcPr>
            <w:tcW w:w="167" w:type="dxa"/>
            <w:shd w:val="clear" w:color="auto" w:fill="FFFFFF"/>
          </w:tcPr>
          <w:p w14:paraId="164F8E04"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198E422A" w14:textId="77777777" w:rsidR="00105339" w:rsidRDefault="00105339" w:rsidP="00235485">
            <w:pPr>
              <w:pStyle w:val="TAL"/>
              <w:rPr>
                <w:rFonts w:ascii="Courier New" w:hAnsi="Courier New" w:cs="Courier New"/>
                <w:lang w:eastAsia="ja-JP"/>
              </w:rPr>
            </w:pPr>
          </w:p>
        </w:tc>
        <w:tc>
          <w:tcPr>
            <w:tcW w:w="167" w:type="dxa"/>
            <w:shd w:val="clear" w:color="auto" w:fill="FFFFFF"/>
          </w:tcPr>
          <w:p w14:paraId="018CF7EA"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180F7765"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Right error</w:t>
            </w:r>
          </w:p>
        </w:tc>
        <w:tc>
          <w:tcPr>
            <w:tcW w:w="1022" w:type="dxa"/>
            <w:shd w:val="clear" w:color="auto" w:fill="FFFFFF"/>
          </w:tcPr>
          <w:p w14:paraId="246417B0" w14:textId="77777777" w:rsidR="00105339" w:rsidRPr="007A5FF9" w:rsidRDefault="00105339" w:rsidP="00235485">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EED908B" w14:textId="77777777" w:rsidR="00105339" w:rsidRPr="002A7375" w:rsidRDefault="00105339" w:rsidP="00235485">
            <w:pPr>
              <w:pStyle w:val="TAL"/>
              <w:rPr>
                <w:rFonts w:cs="Arial"/>
                <w:lang w:eastAsia="ja-JP"/>
              </w:rPr>
            </w:pPr>
            <w:r>
              <w:rPr>
                <w:rFonts w:cs="Arial"/>
                <w:lang w:eastAsia="ja-JP"/>
              </w:rPr>
              <w:t>Difference between the actual and predicted right angle of FoV</w:t>
            </w:r>
          </w:p>
        </w:tc>
      </w:tr>
      <w:tr w:rsidR="00105339" w:rsidRPr="0014447F" w14:paraId="413E53BD" w14:textId="77777777" w:rsidTr="00235485">
        <w:trPr>
          <w:trHeight w:val="273"/>
        </w:trPr>
        <w:tc>
          <w:tcPr>
            <w:tcW w:w="167" w:type="dxa"/>
            <w:shd w:val="clear" w:color="auto" w:fill="FFFFFF"/>
          </w:tcPr>
          <w:p w14:paraId="2223E94D" w14:textId="77777777" w:rsidR="00105339" w:rsidRPr="0014447F" w:rsidRDefault="00105339" w:rsidP="00235485">
            <w:pPr>
              <w:pStyle w:val="TAL"/>
              <w:rPr>
                <w:lang w:eastAsia="ja-JP"/>
              </w:rPr>
            </w:pPr>
          </w:p>
        </w:tc>
        <w:tc>
          <w:tcPr>
            <w:tcW w:w="167" w:type="dxa"/>
            <w:shd w:val="clear" w:color="auto" w:fill="FFFFFF"/>
          </w:tcPr>
          <w:p w14:paraId="56B9E824"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19AAAFDC" w14:textId="77777777" w:rsidR="00105339" w:rsidRDefault="00105339" w:rsidP="00235485">
            <w:pPr>
              <w:pStyle w:val="TAL"/>
              <w:rPr>
                <w:rFonts w:ascii="Courier New" w:hAnsi="Courier New" w:cs="Courier New"/>
                <w:lang w:eastAsia="ja-JP"/>
              </w:rPr>
            </w:pPr>
          </w:p>
        </w:tc>
        <w:tc>
          <w:tcPr>
            <w:tcW w:w="167" w:type="dxa"/>
            <w:shd w:val="clear" w:color="auto" w:fill="FFFFFF"/>
          </w:tcPr>
          <w:p w14:paraId="44294F42"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7FD263A0"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Up error</w:t>
            </w:r>
          </w:p>
        </w:tc>
        <w:tc>
          <w:tcPr>
            <w:tcW w:w="1022" w:type="dxa"/>
            <w:shd w:val="clear" w:color="auto" w:fill="FFFFFF"/>
          </w:tcPr>
          <w:p w14:paraId="4544EA5C" w14:textId="77777777" w:rsidR="00105339" w:rsidRPr="007A5FF9" w:rsidRDefault="00105339" w:rsidP="00235485">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7FDFA15C" w14:textId="77777777" w:rsidR="00105339" w:rsidRPr="002A7375" w:rsidRDefault="00105339" w:rsidP="00235485">
            <w:pPr>
              <w:pStyle w:val="TAL"/>
              <w:rPr>
                <w:rFonts w:cs="Arial"/>
                <w:lang w:eastAsia="ja-JP"/>
              </w:rPr>
            </w:pPr>
            <w:r>
              <w:rPr>
                <w:rFonts w:cs="Arial"/>
                <w:lang w:eastAsia="ja-JP"/>
              </w:rPr>
              <w:t>Difference between the actual and predicted Up angle of FoV</w:t>
            </w:r>
          </w:p>
        </w:tc>
      </w:tr>
      <w:tr w:rsidR="00105339" w:rsidRPr="0014447F" w14:paraId="58506398" w14:textId="77777777" w:rsidTr="00235485">
        <w:trPr>
          <w:trHeight w:val="273"/>
        </w:trPr>
        <w:tc>
          <w:tcPr>
            <w:tcW w:w="167" w:type="dxa"/>
            <w:shd w:val="clear" w:color="auto" w:fill="FFFFFF"/>
          </w:tcPr>
          <w:p w14:paraId="0F1F4351" w14:textId="77777777" w:rsidR="00105339" w:rsidRPr="0014447F" w:rsidRDefault="00105339" w:rsidP="00235485">
            <w:pPr>
              <w:pStyle w:val="TAL"/>
              <w:rPr>
                <w:lang w:eastAsia="ja-JP"/>
              </w:rPr>
            </w:pPr>
          </w:p>
        </w:tc>
        <w:tc>
          <w:tcPr>
            <w:tcW w:w="167" w:type="dxa"/>
            <w:shd w:val="clear" w:color="auto" w:fill="FFFFFF"/>
          </w:tcPr>
          <w:p w14:paraId="3D66431B" w14:textId="77777777" w:rsidR="00105339" w:rsidRPr="0014447F" w:rsidRDefault="00105339" w:rsidP="00235485">
            <w:pPr>
              <w:pStyle w:val="TAL"/>
              <w:rPr>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235485">
            <w:pPr>
              <w:pStyle w:val="TAL"/>
              <w:rPr>
                <w:rFonts w:ascii="Courier New" w:hAnsi="Courier New" w:cs="Courier New"/>
                <w:lang w:eastAsia="ja-JP"/>
              </w:rPr>
            </w:pPr>
          </w:p>
        </w:tc>
        <w:tc>
          <w:tcPr>
            <w:tcW w:w="221" w:type="dxa"/>
            <w:shd w:val="clear" w:color="auto" w:fill="FFFFFF"/>
          </w:tcPr>
          <w:p w14:paraId="2522314E" w14:textId="77777777" w:rsidR="00105339" w:rsidRDefault="00105339" w:rsidP="00235485">
            <w:pPr>
              <w:pStyle w:val="TAL"/>
              <w:rPr>
                <w:rFonts w:ascii="Courier New" w:hAnsi="Courier New" w:cs="Courier New"/>
                <w:lang w:eastAsia="ja-JP"/>
              </w:rPr>
            </w:pPr>
          </w:p>
        </w:tc>
        <w:tc>
          <w:tcPr>
            <w:tcW w:w="167" w:type="dxa"/>
            <w:shd w:val="clear" w:color="auto" w:fill="FFFFFF"/>
          </w:tcPr>
          <w:p w14:paraId="2BCA427F" w14:textId="77777777" w:rsidR="00105339" w:rsidRDefault="00105339" w:rsidP="00235485">
            <w:pPr>
              <w:pStyle w:val="TAL"/>
              <w:rPr>
                <w:rFonts w:ascii="Courier New" w:hAnsi="Courier New" w:cs="Courier New"/>
                <w:lang w:eastAsia="ja-JP"/>
              </w:rPr>
            </w:pPr>
          </w:p>
        </w:tc>
        <w:tc>
          <w:tcPr>
            <w:tcW w:w="2606" w:type="dxa"/>
            <w:shd w:val="clear" w:color="auto" w:fill="FFFFFF"/>
          </w:tcPr>
          <w:p w14:paraId="0965CEB8" w14:textId="77777777" w:rsidR="00105339" w:rsidRDefault="00105339" w:rsidP="00235485">
            <w:pPr>
              <w:pStyle w:val="TAL"/>
              <w:rPr>
                <w:rFonts w:ascii="Courier New" w:hAnsi="Courier New" w:cs="Courier New"/>
                <w:lang w:eastAsia="ja-JP"/>
              </w:rPr>
            </w:pPr>
            <w:r>
              <w:rPr>
                <w:rFonts w:ascii="Courier New" w:hAnsi="Courier New" w:cs="Courier New"/>
                <w:lang w:eastAsia="ja-JP"/>
              </w:rPr>
              <w:t>Down error</w:t>
            </w:r>
          </w:p>
        </w:tc>
        <w:tc>
          <w:tcPr>
            <w:tcW w:w="1022" w:type="dxa"/>
            <w:shd w:val="clear" w:color="auto" w:fill="FFFFFF"/>
          </w:tcPr>
          <w:p w14:paraId="21B80E63" w14:textId="77777777" w:rsidR="00105339" w:rsidRPr="007A5FF9" w:rsidRDefault="00105339" w:rsidP="00235485">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D0C9F84" w14:textId="77777777" w:rsidR="00105339" w:rsidRPr="002A7375" w:rsidRDefault="00105339" w:rsidP="00235485">
            <w:pPr>
              <w:pStyle w:val="TAL"/>
              <w:rPr>
                <w:rFonts w:cs="Arial"/>
                <w:lang w:eastAsia="ja-JP"/>
              </w:rPr>
            </w:pPr>
            <w:r>
              <w:rPr>
                <w:rFonts w:cs="Arial"/>
                <w:lang w:eastAsia="ja-JP"/>
              </w:rPr>
              <w:t>Difference between the actual and predicted Down angle of FOV</w:t>
            </w:r>
          </w:p>
        </w:tc>
      </w:tr>
    </w:tbl>
    <w:p w14:paraId="31ED8DE8" w14:textId="77777777" w:rsidR="00105339" w:rsidRDefault="00105339" w:rsidP="0090672D"/>
    <w:p w14:paraId="137F5D4B" w14:textId="77777777" w:rsidR="008F13B0" w:rsidRDefault="008F13B0" w:rsidP="008F13B0">
      <w:pPr>
        <w:pStyle w:val="EditorsNote"/>
        <w:ind w:left="0" w:firstLine="0"/>
        <w:rPr>
          <w:color w:val="auto"/>
        </w:rPr>
      </w:pPr>
      <w:r w:rsidRPr="008F13B0">
        <w:rPr>
          <w:color w:val="auto"/>
        </w:rPr>
        <w:t xml:space="preserve">The view is an integer value specifying left or right eye. In OpenXR this corresponds to view index in XrViewConfigurationProperties and XrCompositionLayerProjection. As an example, the deviation of actual and predicated pose information can be summarized into a single metirc as formula 6.3-1. In this formula, </w:t>
      </w:r>
      <w:r w:rsidRPr="008F13B0">
        <w:rPr>
          <w:i/>
          <w:color w:val="auto"/>
        </w:rPr>
        <w:t xml:space="preserve">DevposPredError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r w:rsidRPr="008F13B0">
        <w:rPr>
          <w:i/>
          <w:iCs/>
          <w:color w:val="auto"/>
        </w:rPr>
        <w:t>x,y,z</w:t>
      </w:r>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p>
    <w:p w14:paraId="086DF80B" w14:textId="4DF56AD7" w:rsidR="008F13B0" w:rsidRPr="008F13B0" w:rsidRDefault="00BE4282" w:rsidP="00BE4282">
      <w:pPr>
        <w:pStyle w:val="EditorsNote"/>
        <w:ind w:left="0" w:firstLine="0"/>
        <w:rPr>
          <w:color w:val="auto"/>
        </w:rPr>
      </w:pPr>
      <m:oMathPara>
        <m:oMath>
          <m:r>
            <m:rPr>
              <m:sty m:val="p"/>
            </m:rPr>
            <w:rPr>
              <w:rFonts w:ascii="Cambria Math" w:hAnsi="Cambria Math"/>
              <w:lang w:val="en-US"/>
            </w:rPr>
            <w:lastRenderedPageBreak/>
            <w:br/>
          </m:r>
          <m:r>
            <w:rPr>
              <w:rFonts w:ascii="Cambria Math"/>
              <w:color w:val="auto"/>
            </w:rPr>
            <m:t>De</m:t>
          </m:r>
          <m:sSub>
            <m:sSubPr>
              <m:ctrlPr>
                <w:rPr>
                  <w:rFonts w:ascii="Cambria Math" w:hAnsi="Cambria Math"/>
                  <w:color w:val="auto"/>
                </w:rPr>
              </m:ctrlPr>
            </m:sSubPr>
            <m:e>
              <m:r>
                <w:rPr>
                  <w:rFonts w:ascii="Cambria Math"/>
                  <w:color w:val="auto"/>
                </w:rPr>
                <m:t>v</m:t>
              </m:r>
            </m:e>
            <m:sub>
              <m:r>
                <w:rPr>
                  <w:rFonts w:ascii="Cambria Math"/>
                  <w:color w:val="auto"/>
                </w:rPr>
                <m:t>PosPredError</m:t>
              </m:r>
            </m:sub>
          </m:sSub>
          <m:r>
            <w:rPr>
              <w:rFonts w:ascii="Cambria Math"/>
              <w:color w:val="auto"/>
            </w:rPr>
            <m:t>=α</m:t>
          </m:r>
          <m:rad>
            <m:radPr>
              <m:degHide m:val="1"/>
              <m:ctrlPr>
                <w:rPr>
                  <w:rFonts w:ascii="Cambria Math" w:hAnsi="Cambria Math"/>
                  <w:color w:val="auto"/>
                </w:rPr>
              </m:ctrlPr>
            </m:radPr>
            <m:deg/>
            <m:e>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x</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x</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y</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y</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z</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z</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e>
          </m:rad>
          <m:r>
            <w:rPr>
              <w:rFonts w:ascii="Cambria Math"/>
              <w:color w:val="auto"/>
            </w:rPr>
            <m:t>+β ||ln</m:t>
          </m:r>
          <m:r>
            <w:rPr>
              <w:rFonts w:ascii="Cambria Math"/>
              <w:color w:val="auto"/>
            </w:rPr>
            <m:t>⁡</m:t>
          </m:r>
          <m:r>
            <w:rPr>
              <w:rFonts w:ascii="Cambria Math"/>
              <w:color w:val="auto"/>
            </w:rPr>
            <m:t>(</m:t>
          </m:r>
          <m:sSup>
            <m:sSupPr>
              <m:ctrlPr>
                <w:rPr>
                  <w:rFonts w:ascii="Cambria Math" w:hAnsi="Cambria Math"/>
                  <w:color w:val="auto"/>
                </w:rPr>
              </m:ctrlPr>
            </m:sSupPr>
            <m:e>
              <m:sSub>
                <m:sSubPr>
                  <m:ctrlPr>
                    <w:rPr>
                      <w:rFonts w:ascii="Cambria Math" w:hAnsi="Cambria Math"/>
                      <w:color w:val="auto"/>
                    </w:rPr>
                  </m:ctrlPr>
                </m:sSubPr>
                <m:e>
                  <m:r>
                    <w:rPr>
                      <w:rFonts w:ascii="Cambria Math"/>
                      <w:color w:val="auto"/>
                    </w:rPr>
                    <m:t>Q</m:t>
                  </m:r>
                </m:e>
                <m:sub>
                  <m:r>
                    <w:rPr>
                      <w:rFonts w:ascii="Cambria Math"/>
                      <w:color w:val="auto"/>
                    </w:rPr>
                    <m:t>A</m:t>
                  </m:r>
                </m:sub>
              </m:sSub>
            </m:e>
            <m:sup>
              <m:r>
                <w:rPr>
                  <w:rFonts w:ascii="Cambria Math"/>
                  <w:color w:val="auto"/>
                </w:rPr>
                <m:t>-</m:t>
              </m:r>
              <m:r>
                <w:rPr>
                  <w:rFonts w:ascii="Cambria Math"/>
                  <w:color w:val="auto"/>
                </w:rPr>
                <m:t>1</m:t>
              </m:r>
            </m:sup>
          </m:sSup>
          <m:d>
            <m:dPr>
              <m:begChr m:val=""/>
              <m:endChr m:val=""/>
              <m:ctrlPr>
                <w:rPr>
                  <w:rFonts w:ascii="Cambria Math" w:hAnsi="Cambria Math"/>
                  <w:color w:val="auto"/>
                </w:rPr>
              </m:ctrlPr>
            </m:dPr>
            <m:e>
              <m:sSub>
                <m:sSubPr>
                  <m:ctrlPr>
                    <w:rPr>
                      <w:rFonts w:ascii="Cambria Math" w:hAnsi="Cambria Math"/>
                      <w:color w:val="auto"/>
                    </w:rPr>
                  </m:ctrlPr>
                </m:sSubPr>
                <m:e>
                  <m:r>
                    <w:rPr>
                      <w:rFonts w:ascii="Cambria Math"/>
                      <w:color w:val="auto"/>
                    </w:rPr>
                    <m:t>Q</m:t>
                  </m:r>
                </m:e>
                <m:sub>
                  <m:r>
                    <w:rPr>
                      <w:rFonts w:ascii="Cambria Math"/>
                      <w:color w:val="auto"/>
                    </w:rPr>
                    <m:t>P</m:t>
                  </m:r>
                </m:sub>
              </m:sSub>
            </m:e>
          </m:d>
          <m:r>
            <w:rPr>
              <w:rFonts w:ascii="Cambria Math"/>
              <w:color w:val="auto"/>
            </w:rPr>
            <m:t>)||</m:t>
          </m:r>
          <m:r>
            <w:rPr>
              <w:rFonts w:ascii="Cambria Math" w:hAnsi="Cambria Math"/>
              <w:color w:val="auto"/>
            </w:rPr>
            <m:t xml:space="preserve">                                          </m:t>
          </m:r>
        </m:oMath>
      </m:oMathPara>
      <w:r w:rsidR="008F13B0" w:rsidRPr="008F13B0">
        <w:rPr>
          <w:color w:val="auto"/>
        </w:rPr>
        <w:t>6.3-1</w:t>
      </w:r>
    </w:p>
    <w:p w14:paraId="591A1511" w14:textId="28F28A50" w:rsidR="00E854F0" w:rsidRDefault="00E854F0" w:rsidP="00E854F0">
      <w:r>
        <w:t>Note that the actual pose may not be known during an XR session.</w:t>
      </w:r>
    </w:p>
    <w:p w14:paraId="2BBA77CC" w14:textId="0E44A8AB" w:rsidR="00105339" w:rsidRPr="008F13B0" w:rsidRDefault="00105339" w:rsidP="00E854F0"/>
    <w:p w14:paraId="5F168491" w14:textId="79682579" w:rsidR="00E854F0" w:rsidRDefault="00E854F0" w:rsidP="00E854F0">
      <w:pPr>
        <w:pStyle w:val="41"/>
      </w:pPr>
      <w:bookmarkStart w:id="145" w:name="_Toc143815963"/>
      <w:bookmarkStart w:id="146" w:name="_Toc143866535"/>
      <w:r>
        <w:t>6.3.5.3</w:t>
      </w:r>
      <w:r>
        <w:tab/>
        <w:t>Measurement procedure</w:t>
      </w:r>
      <w:bookmarkEnd w:id="145"/>
      <w:bookmarkEnd w:id="146"/>
    </w:p>
    <w:p w14:paraId="7DE88C8F" w14:textId="77777777" w:rsidR="00E854F0" w:rsidRPr="002A7375" w:rsidRDefault="00E854F0" w:rsidP="00E854F0">
      <w:r w:rsidRPr="002A7375">
        <w:t>A measurement procedure for the scenario of cloud-based rendering is shown in Figure 5.2.3-1.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The XR Application queries for the next display time. This (and step 3) can be achieved by calling the xrWaitFrame function in OpenXR.</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T2.predicted1.</w:t>
      </w:r>
    </w:p>
    <w:p w14:paraId="052E6E3C" w14:textId="26E70F1A" w:rsidR="00E854F0" w:rsidRDefault="00E854F0" w:rsidP="002A7375">
      <w:pPr>
        <w:pStyle w:val="B1"/>
        <w:rPr>
          <w:lang w:eastAsia="zh-CN"/>
        </w:rPr>
      </w:pPr>
      <w:r>
        <w:rPr>
          <w:lang w:eastAsia="zh-CN"/>
        </w:rPr>
        <w:t>5)</w:t>
      </w:r>
      <w:r>
        <w:rPr>
          <w:lang w:eastAsia="zh-CN"/>
        </w:rPr>
        <w:tab/>
        <w:t>The XR application queries for a predicted pose at the initial predicted display time T2.predicted1. Calling the function xrLocateViews in OpenXR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74CF7320" w:rsidR="00E854F0" w:rsidRDefault="00E854F0" w:rsidP="002A7375">
      <w:pPr>
        <w:pStyle w:val="B1"/>
        <w:rPr>
          <w:lang w:eastAsia="zh-CN"/>
        </w:rPr>
      </w:pPr>
      <w:r>
        <w:rPr>
          <w:lang w:eastAsia="zh-CN"/>
        </w:rPr>
        <w:t>7)</w:t>
      </w:r>
      <w:r>
        <w:rPr>
          <w:lang w:eastAsia="zh-CN"/>
        </w:rPr>
        <w:tab/>
        <w:t>The XR Runtime returns with the predicted pose (P.predicted1)</w:t>
      </w:r>
      <w:r w:rsidR="00C93500">
        <w:rPr>
          <w:lang w:eastAsia="zh-CN"/>
        </w:rPr>
        <w:t xml:space="preserve"> </w:t>
      </w:r>
      <w:r w:rsidR="00C93500" w:rsidRPr="00C93500">
        <w:rPr>
          <w:lang w:eastAsia="zh-CN"/>
        </w:rPr>
        <w:t>including status flags information</w:t>
      </w:r>
      <w:r>
        <w:rPr>
          <w:lang w:eastAsia="zh-CN"/>
        </w:rPr>
        <w:t xml:space="preserve">. </w:t>
      </w:r>
    </w:p>
    <w:p w14:paraId="14D32873" w14:textId="2D515209" w:rsidR="00C93500" w:rsidRDefault="00C93500" w:rsidP="002A7375">
      <w:pPr>
        <w:pStyle w:val="B1"/>
        <w:rPr>
          <w:lang w:eastAsia="zh-CN"/>
        </w:rPr>
      </w:pPr>
      <w:r w:rsidRPr="00C93500">
        <w:rPr>
          <w:lang w:eastAsia="zh-CN"/>
        </w:rPr>
        <w:t>7bis)</w:t>
      </w:r>
      <w:r w:rsidRPr="00C93500">
        <w:rPr>
          <w:lang w:eastAsia="zh-CN"/>
        </w:rPr>
        <w:tab/>
        <w:t>The XR application computes the accuracy level (AL.predicted1) of the predicted pose based on the status flags information returned with that pose.</w:t>
      </w:r>
    </w:p>
    <w:p w14:paraId="09C302DF" w14:textId="66F00B59" w:rsidR="00E854F0" w:rsidRDefault="00E854F0" w:rsidP="002A7375">
      <w:pPr>
        <w:pStyle w:val="B1"/>
        <w:rPr>
          <w:lang w:eastAsia="zh-CN"/>
        </w:rPr>
      </w:pPr>
      <w:r>
        <w:rPr>
          <w:lang w:eastAsia="zh-CN"/>
        </w:rPr>
        <w:t>8)</w:t>
      </w:r>
      <w:r>
        <w:rPr>
          <w:lang w:eastAsia="zh-CN"/>
        </w:rPr>
        <w:tab/>
        <w:t>The XR application sends the predicted pose (P.predicted1) and the associated initial predicted display time (T2.predicted1) to the EAS.</w:t>
      </w:r>
    </w:p>
    <w:p w14:paraId="1951D39F" w14:textId="18C9C014" w:rsidR="00E854F0" w:rsidRDefault="00E854F0" w:rsidP="002A7375">
      <w:pPr>
        <w:pStyle w:val="B1"/>
        <w:rPr>
          <w:lang w:eastAsia="zh-CN"/>
        </w:rPr>
      </w:pPr>
      <w:r>
        <w:rPr>
          <w:lang w:eastAsia="zh-CN"/>
        </w:rPr>
        <w:t>9)</w:t>
      </w:r>
      <w:r>
        <w:rPr>
          <w:lang w:eastAsia="zh-CN"/>
        </w:rPr>
        <w:tab/>
        <w:t>The EAS renders for the predicted pose (P.predicted1),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(T2.predicted1)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Runtine, e.g., via swapchain. This can be achieved by calling the xrReleaseSwapchainImage function in OpenXR. The XR Application passes the display time used for the rendering the frame, and this can be achieved by calling the xrEndFrame function in OpenXR.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(T2.predicted2).</w:t>
      </w:r>
    </w:p>
    <w:p w14:paraId="691C2FCE" w14:textId="756145AD" w:rsidR="00E854F0" w:rsidRDefault="00E854F0" w:rsidP="002A7375">
      <w:pPr>
        <w:pStyle w:val="B1"/>
        <w:rPr>
          <w:lang w:eastAsia="zh-CN"/>
        </w:rPr>
      </w:pPr>
      <w:r>
        <w:rPr>
          <w:lang w:eastAsia="zh-CN"/>
        </w:rPr>
        <w:t>14)</w:t>
      </w:r>
      <w:r>
        <w:rPr>
          <w:lang w:eastAsia="zh-CN"/>
        </w:rPr>
        <w:tab/>
        <w:t xml:space="preserve">The XR Runtime performs reprojection for pose correction. The actual display play time is called T2.actual.  </w:t>
      </w:r>
    </w:p>
    <w:p w14:paraId="7962F269" w14:textId="2FBAE806" w:rsidR="00E854F0" w:rsidRDefault="00E854F0" w:rsidP="002A7375">
      <w:pPr>
        <w:pStyle w:val="B1"/>
        <w:rPr>
          <w:lang w:eastAsia="zh-CN"/>
        </w:rPr>
      </w:pPr>
      <w:r>
        <w:rPr>
          <w:lang w:eastAsia="zh-CN"/>
        </w:rPr>
        <w:t>15)</w:t>
      </w:r>
      <w:r>
        <w:rPr>
          <w:lang w:eastAsia="zh-CN"/>
        </w:rPr>
        <w:tab/>
        <w:t>The XR Application queries for the pose associated with the updated prediction of the display time (T2.predicted2). This can be achieved by calling the xrLocateViews function in OpenXR.</w:t>
      </w:r>
    </w:p>
    <w:p w14:paraId="63FA9AA8" w14:textId="3063F07E" w:rsidR="00E854F0" w:rsidRDefault="00E854F0" w:rsidP="002A7375">
      <w:pPr>
        <w:pStyle w:val="B1"/>
        <w:rPr>
          <w:lang w:eastAsia="zh-CN"/>
        </w:rPr>
      </w:pPr>
      <w:r>
        <w:rPr>
          <w:lang w:eastAsia="zh-CN"/>
        </w:rPr>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(P.predicted2)</w:t>
      </w:r>
      <w:r w:rsidR="00C93500">
        <w:rPr>
          <w:lang w:eastAsia="zh-CN"/>
        </w:rPr>
        <w:t xml:space="preserve"> </w:t>
      </w:r>
      <w:r w:rsidR="00C93500" w:rsidRPr="00C93500">
        <w:rPr>
          <w:lang w:eastAsia="zh-CN"/>
        </w:rPr>
        <w:t>including status flags information</w:t>
      </w:r>
      <w:r>
        <w:rPr>
          <w:lang w:eastAsia="zh-CN"/>
        </w:rPr>
        <w:t xml:space="preserve">. </w:t>
      </w:r>
    </w:p>
    <w:p w14:paraId="08F236AF" w14:textId="1AB79222" w:rsidR="00E854F0" w:rsidRDefault="00E854F0" w:rsidP="002A7375">
      <w:pPr>
        <w:pStyle w:val="B1"/>
        <w:rPr>
          <w:lang w:eastAsia="zh-CN"/>
        </w:rPr>
      </w:pPr>
      <w:r>
        <w:rPr>
          <w:lang w:eastAsia="zh-CN"/>
        </w:rPr>
        <w:t>18)</w:t>
      </w:r>
      <w:r>
        <w:rPr>
          <w:lang w:eastAsia="zh-CN"/>
        </w:rPr>
        <w:tab/>
      </w:r>
      <w:r w:rsidR="00C93500" w:rsidRPr="00C93500">
        <w:rPr>
          <w:lang w:eastAsia="zh-CN"/>
        </w:rPr>
        <w:t>The XR Application computes the aggregated accuracy level (AL.predicted2) using the status information returned with the pose (P.predicted2) from the step 17 and the accuracy level (AL.predicted1) from the step 7bis. Then t</w:t>
      </w:r>
      <w:r>
        <w:rPr>
          <w:lang w:eastAsia="zh-CN"/>
        </w:rPr>
        <w:t>he XR Application computes a pose error estimate (P.predicted1 – P.predicte2) and a time error estimate(T2.predicted1 – T2.predicted2)</w:t>
      </w:r>
      <w:r w:rsidR="00C93500">
        <w:rPr>
          <w:lang w:eastAsia="zh-CN"/>
        </w:rPr>
        <w:t xml:space="preserve"> </w:t>
      </w:r>
      <w:r w:rsidR="00C93500" w:rsidRPr="00C93500">
        <w:rPr>
          <w:lang w:eastAsia="zh-CN"/>
        </w:rPr>
        <w:t>according to the aggregated accuracy level (AL.predicted2)</w:t>
      </w:r>
      <w:r>
        <w:rPr>
          <w:lang w:eastAsia="zh-CN"/>
        </w:rPr>
        <w:t xml:space="preserve">.  </w:t>
      </w:r>
    </w:p>
    <w:p w14:paraId="3DC7EC39" w14:textId="0F6DCFB0" w:rsidR="00DD7C40" w:rsidRDefault="00DD7C40" w:rsidP="00415CCF">
      <w:pPr>
        <w:pStyle w:val="TH"/>
        <w:rPr>
          <w:lang w:val="en-US"/>
        </w:rPr>
      </w:pPr>
      <w:r w:rsidRPr="00F37018">
        <w:rPr>
          <w:lang w:val="en-US"/>
        </w:rPr>
        <w:object w:dxaOrig="16680" w:dyaOrig="12435" w14:anchorId="5A32BDA3">
          <v:shape id="_x0000_i1030" type="#_x0000_t75" style="width:483.6pt;height:360.6pt" o:ole="">
            <v:imagedata r:id="rId25" o:title=""/>
          </v:shape>
          <o:OLEObject Type="Embed" ProgID="Mscgen.Chart" ShapeID="_x0000_i1030" DrawAspect="Content" ObjectID="_1754480606" r:id="rId26"/>
        </w:object>
      </w:r>
    </w:p>
    <w:p w14:paraId="23288D25" w14:textId="29C86D9A" w:rsidR="00934BAB" w:rsidRPr="002A7375" w:rsidRDefault="00934BAB" w:rsidP="00AB580A">
      <w:pPr>
        <w:pStyle w:val="TF"/>
        <w:rPr>
          <w:i/>
          <w:iCs/>
        </w:rPr>
      </w:pPr>
      <w:r w:rsidRPr="002A7375">
        <w:t>Figure 6.3.</w:t>
      </w:r>
      <w:r>
        <w:t>5.3</w:t>
      </w:r>
      <w:r w:rsidRPr="002A7375">
        <w:t>-1</w:t>
      </w:r>
      <w:r>
        <w:t xml:space="preserve">: </w:t>
      </w:r>
      <w:r w:rsidRPr="002A7375">
        <w:t>The procedure for measuring the pose error and time error in pose prediction</w:t>
      </w:r>
    </w:p>
    <w:p w14:paraId="65BB93B7" w14:textId="4B362986"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6.3.5.3-2</w:t>
      </w:r>
      <w:r>
        <w:rPr>
          <w:lang w:val="en-US"/>
        </w:rPr>
        <w:t>.</w:t>
      </w:r>
    </w:p>
    <w:p w14:paraId="681EB410" w14:textId="77777777" w:rsidR="00934BAB" w:rsidRDefault="00934BAB" w:rsidP="00AB580A">
      <w:pPr>
        <w:pStyle w:val="TH"/>
        <w:rPr>
          <w:lang w:val="en-US"/>
        </w:rPr>
      </w:pPr>
      <w:r>
        <w:object w:dxaOrig="6372" w:dyaOrig="4021" w14:anchorId="7C677913">
          <v:shape id="_x0000_i1031" type="#_x0000_t75" style="width:318.6pt;height:201pt" o:ole="">
            <v:imagedata r:id="rId27" o:title=""/>
          </v:shape>
          <o:OLEObject Type="Embed" ProgID="Visio.Drawing.15" ShapeID="_x0000_i1031" DrawAspect="Content" ObjectID="_1754480607" r:id="rId28"/>
        </w:object>
      </w:r>
    </w:p>
    <w:p w14:paraId="7CEEA8D1" w14:textId="61CA51E7" w:rsidR="00934BAB" w:rsidRDefault="00934BAB" w:rsidP="00AB580A">
      <w:pPr>
        <w:pStyle w:val="TF"/>
      </w:pPr>
      <w:r w:rsidRPr="00934BAB">
        <w:t>Figure 6.3.</w:t>
      </w:r>
      <w:r>
        <w:t>5.3</w:t>
      </w:r>
      <w:r w:rsidRPr="002A7375">
        <w:t>-</w:t>
      </w:r>
      <w:r w:rsidRPr="00934BAB">
        <w:t xml:space="preserve">2: The use of a second prediction (T2.predicted2) of the display time for better accuracy </w:t>
      </w:r>
    </w:p>
    <w:p w14:paraId="0F48350D" w14:textId="77777777" w:rsidR="00D41F5E" w:rsidRPr="00AF4BEE" w:rsidRDefault="00D41F5E" w:rsidP="00D41F5E">
      <w:pPr>
        <w:rPr>
          <w:lang w:val="en-US"/>
        </w:rPr>
      </w:pPr>
      <w:r w:rsidRPr="00AF4BEE">
        <w:rPr>
          <w:lang w:val="en-US"/>
        </w:rPr>
        <w:lastRenderedPageBreak/>
        <w:t xml:space="preserve">Note: to compute the </w:t>
      </w:r>
      <w:r>
        <w:rPr>
          <w:lang w:val="en-US"/>
        </w:rPr>
        <w:t>accuracy</w:t>
      </w:r>
      <w:r w:rsidRPr="00AF4BEE">
        <w:rPr>
          <w:lang w:val="en-US"/>
        </w:rPr>
        <w:t xml:space="preserve"> level </w:t>
      </w:r>
      <w:r>
        <w:rPr>
          <w:lang w:val="en-US"/>
        </w:rPr>
        <w:t xml:space="preserve">in step 7bis and 18 </w:t>
      </w:r>
      <w:r w:rsidRPr="00AF4BEE">
        <w:rPr>
          <w:lang w:val="en-US"/>
        </w:rPr>
        <w:t xml:space="preserve">with </w:t>
      </w:r>
      <w:r w:rsidRPr="003E258C">
        <w:rPr>
          <w:lang w:val="en-US"/>
        </w:rPr>
        <w:t>the Khronos OpenXR API [22]</w:t>
      </w:r>
      <w:r w:rsidRPr="00AF4BEE">
        <w:rPr>
          <w:lang w:val="en-US"/>
        </w:rPr>
        <w:t>, the xrLocateViews function returns the status information related to the predicted/estimated pose in the XrViewState structure. XrViewStateFlags in the XrViewState are flags that give information validity and tracking of position and orientation.</w:t>
      </w:r>
    </w:p>
    <w:p w14:paraId="6027E5A0" w14:textId="77777777" w:rsidR="00D41F5E" w:rsidRPr="00AF4BEE" w:rsidRDefault="00D41F5E" w:rsidP="00D41F5E">
      <w:pPr>
        <w:rPr>
          <w:lang w:val="en-US"/>
        </w:rPr>
      </w:pPr>
      <w:r w:rsidRPr="00AF4BEE">
        <w:rPr>
          <w:lang w:val="en-US"/>
        </w:rPr>
        <w:t>The following XrViewStateFlags may be used to compute a</w:t>
      </w:r>
      <w:r>
        <w:rPr>
          <w:lang w:val="en-US"/>
        </w:rPr>
        <w:t>n</w:t>
      </w:r>
      <w:r w:rsidRPr="00AF4BEE">
        <w:rPr>
          <w:lang w:val="en-US"/>
        </w:rPr>
        <w:t xml:space="preserve"> </w:t>
      </w:r>
      <w:r>
        <w:rPr>
          <w:lang w:val="en-US"/>
        </w:rPr>
        <w:t>accuracy</w:t>
      </w:r>
      <w:r w:rsidRPr="00AF4BEE">
        <w:rPr>
          <w:lang w:val="en-US"/>
        </w:rPr>
        <w:t xml:space="preserve"> level on the predicted/estimated pose:</w:t>
      </w:r>
    </w:p>
    <w:p w14:paraId="75A103E9" w14:textId="39306E81" w:rsidR="00D41F5E" w:rsidRPr="00AF4BEE" w:rsidRDefault="00EF1BD6" w:rsidP="00BC29EF">
      <w:pPr>
        <w:pStyle w:val="B1"/>
      </w:pPr>
      <w:r>
        <w:t>-</w:t>
      </w:r>
      <w:r>
        <w:tab/>
      </w:r>
      <w:r w:rsidR="00D41F5E" w:rsidRPr="00AF4BEE">
        <w:t>XR_VIEW_STATE_ORIENTATION_VALID_BIT</w:t>
      </w:r>
    </w:p>
    <w:p w14:paraId="3D200B37" w14:textId="4C98A638" w:rsidR="00D41F5E" w:rsidRPr="00AF4BEE" w:rsidRDefault="00EF1BD6" w:rsidP="00BC29EF">
      <w:pPr>
        <w:pStyle w:val="B1"/>
      </w:pPr>
      <w:r>
        <w:t>-</w:t>
      </w:r>
      <w:r>
        <w:tab/>
      </w:r>
      <w:r w:rsidR="00D41F5E" w:rsidRPr="00AF4BEE">
        <w:t>XR_VIEW_STATE_POSITION_VALID_BIT</w:t>
      </w:r>
    </w:p>
    <w:p w14:paraId="115B0357" w14:textId="149D4307" w:rsidR="00D41F5E" w:rsidRPr="00AF4BEE" w:rsidRDefault="00EF1BD6" w:rsidP="00BC29EF">
      <w:pPr>
        <w:pStyle w:val="B1"/>
      </w:pPr>
      <w:r>
        <w:t>-</w:t>
      </w:r>
      <w:r>
        <w:tab/>
      </w:r>
      <w:r w:rsidR="00D41F5E" w:rsidRPr="00AF4BEE">
        <w:t>XR_VIEW_STATE_POSITION_TRACKED_BIT</w:t>
      </w:r>
    </w:p>
    <w:p w14:paraId="6B9BE995" w14:textId="7AF68E99" w:rsidR="00D41F5E" w:rsidRDefault="00EF1BD6" w:rsidP="00EF1BD6">
      <w:pPr>
        <w:pStyle w:val="B1"/>
      </w:pPr>
      <w:r>
        <w:t>-</w:t>
      </w:r>
      <w:r>
        <w:tab/>
      </w:r>
      <w:r w:rsidR="00D41F5E" w:rsidRPr="00AF4BEE">
        <w:t>XR_VIEW_STATE_ORIENTATION_TRACKED_BIT</w:t>
      </w:r>
    </w:p>
    <w:p w14:paraId="575CF62F" w14:textId="77777777" w:rsidR="00D41F5E" w:rsidRPr="00AF4BEE" w:rsidRDefault="00D41F5E" w:rsidP="00D41F5E">
      <w:pPr>
        <w:rPr>
          <w:lang w:val="en-US"/>
        </w:rPr>
      </w:pPr>
    </w:p>
    <w:p w14:paraId="245D490F" w14:textId="31E56314" w:rsidR="00D41F5E" w:rsidRPr="00D41F5E" w:rsidRDefault="00D41F5E" w:rsidP="00D41F5E">
      <w:pPr>
        <w:pStyle w:val="EditorsNote"/>
      </w:pPr>
      <w:r>
        <w:t>Editor’s note: t</w:t>
      </w:r>
      <w:r w:rsidRPr="00D41F5E">
        <w:t>he computation of the accuracy level using the XrViewStateFlags is FFS.</w:t>
      </w:r>
    </w:p>
    <w:p w14:paraId="375C8C8B" w14:textId="1442FF21" w:rsidR="008D4C02" w:rsidRDefault="008D4C02" w:rsidP="008D4C02">
      <w:pPr>
        <w:pStyle w:val="31"/>
      </w:pPr>
      <w:bookmarkStart w:id="147" w:name="_Toc143815964"/>
      <w:bookmarkStart w:id="148" w:name="_Toc143866536"/>
      <w:r>
        <w:t>6.3.6</w:t>
      </w:r>
      <w:r>
        <w:tab/>
        <w:t>Device related QoE metrics</w:t>
      </w:r>
      <w:bookmarkEnd w:id="147"/>
      <w:bookmarkEnd w:id="148"/>
    </w:p>
    <w:p w14:paraId="74888A72" w14:textId="4C370C8E" w:rsidR="008D4C02" w:rsidRDefault="008D4C02" w:rsidP="008D4C02">
      <w:pPr>
        <w:pStyle w:val="41"/>
      </w:pPr>
      <w:bookmarkStart w:id="149" w:name="_Toc143815965"/>
      <w:bookmarkStart w:id="150" w:name="_Toc143866537"/>
      <w:r>
        <w:t>6.3.</w:t>
      </w:r>
      <w:r w:rsidR="008E2B53">
        <w:t>6</w:t>
      </w:r>
      <w:r>
        <w:t>.1</w:t>
      </w:r>
      <w:r>
        <w:tab/>
        <w:t>Background</w:t>
      </w:r>
      <w:bookmarkEnd w:id="149"/>
      <w:bookmarkEnd w:id="150"/>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R/MR device-related QoE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r w:rsidRPr="008D4C02">
        <w:rPr>
          <w:i/>
          <w:lang w:val="en-US" w:eastAsia="zh-CN"/>
        </w:rPr>
        <w:t>xrGetSystemProperties</w:t>
      </w:r>
      <w:r w:rsidRPr="008D4C02">
        <w:rPr>
          <w:lang w:val="en-US" w:eastAsia="zh-CN"/>
        </w:rPr>
        <w:t xml:space="preserve"> function defined in openXR [22]. The structure of </w:t>
      </w:r>
      <w:r w:rsidRPr="008D4C02">
        <w:rPr>
          <w:i/>
          <w:lang w:val="en-US" w:eastAsia="zh-CN"/>
        </w:rPr>
        <w:t>xrGetSystemProperties</w:t>
      </w:r>
      <w:r w:rsidRPr="008D4C02">
        <w:rPr>
          <w:lang w:val="en-US" w:eastAsia="zh-CN"/>
        </w:rPr>
        <w:t xml:space="preserve"> is defined as below [22]:</w:t>
      </w:r>
    </w:p>
    <w:p w14:paraId="3FA49074" w14:textId="77777777" w:rsidR="00DE265F" w:rsidRDefault="00DE265F" w:rsidP="008D4C02">
      <w:pPr>
        <w:rPr>
          <w:lang w:eastAsia="zh-CN"/>
        </w:rPr>
      </w:pPr>
      <w:r w:rsidRPr="002A7375">
        <w:rPr>
          <w:lang w:eastAsia="zh-CN"/>
        </w:rPr>
        <w:t>XrResult xrGetSystemProperties(</w:t>
      </w:r>
    </w:p>
    <w:p w14:paraId="58F927E8" w14:textId="6D8608C2" w:rsidR="00DE265F" w:rsidRPr="002A7375" w:rsidRDefault="00DE265F" w:rsidP="008D4C02">
      <w:pPr>
        <w:rPr>
          <w:lang w:eastAsia="zh-CN"/>
        </w:rPr>
      </w:pPr>
      <w:r>
        <w:rPr>
          <w:lang w:eastAsia="zh-CN"/>
        </w:rPr>
        <w:t xml:space="preserve">    </w:t>
      </w:r>
      <w:r w:rsidRPr="002A7375">
        <w:rPr>
          <w:lang w:eastAsia="zh-CN"/>
        </w:rPr>
        <w:t>XrInstance</w:t>
      </w:r>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r w:rsidRPr="002A7375">
        <w:rPr>
          <w:lang w:eastAsia="zh-CN"/>
        </w:rPr>
        <w:t>XrSystemId</w:t>
      </w:r>
      <w:r>
        <w:rPr>
          <w:lang w:eastAsia="zh-CN"/>
        </w:rPr>
        <w:tab/>
      </w:r>
      <w:r>
        <w:rPr>
          <w:lang w:eastAsia="zh-CN"/>
        </w:rPr>
        <w:tab/>
      </w:r>
      <w:r>
        <w:rPr>
          <w:lang w:eastAsia="zh-CN"/>
        </w:rPr>
        <w:tab/>
      </w:r>
      <w:r>
        <w:rPr>
          <w:lang w:eastAsia="zh-CN"/>
        </w:rPr>
        <w:tab/>
      </w:r>
      <w:r>
        <w:rPr>
          <w:lang w:eastAsia="zh-CN"/>
        </w:rPr>
        <w:tab/>
      </w:r>
      <w:r w:rsidRPr="002A7375">
        <w:rPr>
          <w:lang w:eastAsia="zh-CN"/>
        </w:rPr>
        <w:t>systemId,</w:t>
      </w:r>
    </w:p>
    <w:p w14:paraId="6D5E4A10" w14:textId="0BBECA2D" w:rsidR="00DE265F" w:rsidRDefault="00DE265F" w:rsidP="008D4C02">
      <w:pPr>
        <w:rPr>
          <w:lang w:eastAsia="zh-CN"/>
        </w:rPr>
      </w:pPr>
      <w:r>
        <w:rPr>
          <w:lang w:eastAsia="zh-CN"/>
        </w:rPr>
        <w:t xml:space="preserve">    </w:t>
      </w:r>
      <w:r w:rsidRPr="002A7375">
        <w:rPr>
          <w:lang w:eastAsia="zh-CN"/>
        </w:rPr>
        <w:t>XrSystemProperties*</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t xml:space="preserve">The properties points to an instance of the </w:t>
      </w:r>
      <w:r w:rsidRPr="008D4C02">
        <w:rPr>
          <w:i/>
        </w:rPr>
        <w:t>XrSystemProperties</w:t>
      </w:r>
      <w:r w:rsidRPr="008D4C02">
        <w:t xml:space="preserve"> structure, that will be filled with returned information, and the </w:t>
      </w:r>
      <w:r w:rsidRPr="008D4C02">
        <w:rPr>
          <w:i/>
        </w:rPr>
        <w:t>XrSystemProperties</w:t>
      </w:r>
      <w:r w:rsidRPr="008D4C02">
        <w:t xml:space="preserve"> structure is defined as [22]:</w:t>
      </w:r>
    </w:p>
    <w:p w14:paraId="02B0707B" w14:textId="77777777" w:rsidR="00DE265F" w:rsidRPr="00DE265F" w:rsidRDefault="00DE265F" w:rsidP="00DE265F">
      <w:r w:rsidRPr="00DE265F">
        <w:t>typedef struct XrSystemProperties {</w:t>
      </w:r>
    </w:p>
    <w:p w14:paraId="45D7D47B" w14:textId="402F75C2" w:rsidR="00DE265F" w:rsidRPr="00DE265F" w:rsidRDefault="00DE265F" w:rsidP="00DE265F">
      <w:r w:rsidRPr="00DE265F">
        <w:t xml:space="preserve">    XrStructureType </w:t>
      </w:r>
      <w:r>
        <w:tab/>
      </w:r>
      <w:r>
        <w:tab/>
      </w:r>
      <w:r>
        <w:tab/>
      </w:r>
      <w:r>
        <w:tab/>
      </w:r>
      <w:r>
        <w:tab/>
      </w:r>
      <w:r w:rsidRPr="00DE265F">
        <w:t>type;</w:t>
      </w:r>
    </w:p>
    <w:p w14:paraId="03FF5C90" w14:textId="1A0EADD5" w:rsidR="00DE265F" w:rsidRPr="00DE265F" w:rsidRDefault="00DE265F" w:rsidP="00DE265F">
      <w:r w:rsidRPr="00DE265F">
        <w:t xml:space="preserve">    void*                        </w:t>
      </w:r>
      <w:r>
        <w:tab/>
      </w:r>
      <w:r>
        <w:tab/>
      </w:r>
      <w:r>
        <w:tab/>
      </w:r>
      <w:r>
        <w:tab/>
      </w:r>
      <w:r w:rsidRPr="00DE265F">
        <w:t>next;</w:t>
      </w:r>
    </w:p>
    <w:p w14:paraId="768EBDAD" w14:textId="763994CF" w:rsidR="00DE265F" w:rsidRPr="00DE265F" w:rsidRDefault="00DE265F" w:rsidP="00DE265F">
      <w:r w:rsidRPr="00DE265F">
        <w:t xml:space="preserve">    XrSystemId                    </w:t>
      </w:r>
      <w:r>
        <w:tab/>
      </w:r>
      <w:r>
        <w:tab/>
      </w:r>
      <w:r>
        <w:tab/>
      </w:r>
      <w:r w:rsidRPr="00DE265F">
        <w:t>systemId;</w:t>
      </w:r>
    </w:p>
    <w:p w14:paraId="5D0F8CFB" w14:textId="5BA22385" w:rsidR="00DE265F" w:rsidRPr="00DE265F" w:rsidRDefault="00DE265F" w:rsidP="00DE265F">
      <w:r w:rsidRPr="00DE265F">
        <w:t xml:space="preserve">    uint32_t                      </w:t>
      </w:r>
      <w:r>
        <w:tab/>
      </w:r>
      <w:r>
        <w:tab/>
      </w:r>
      <w:r>
        <w:tab/>
      </w:r>
      <w:r>
        <w:tab/>
      </w:r>
      <w:r w:rsidRPr="00DE265F">
        <w:t>vendorId;</w:t>
      </w:r>
    </w:p>
    <w:p w14:paraId="38A07232" w14:textId="43285B92" w:rsidR="00DE265F" w:rsidRPr="00DE265F" w:rsidRDefault="00DE265F" w:rsidP="00DE265F">
      <w:r w:rsidRPr="00DE265F">
        <w:t xml:space="preserve">    char                          </w:t>
      </w:r>
      <w:r>
        <w:tab/>
      </w:r>
      <w:r>
        <w:tab/>
      </w:r>
      <w:r>
        <w:tab/>
      </w:r>
      <w:r>
        <w:tab/>
      </w:r>
      <w:r w:rsidRPr="00DE265F">
        <w:t>systemName[XR_MAX_SYSTEM_NAME_SIZE];</w:t>
      </w:r>
    </w:p>
    <w:p w14:paraId="7E49A90C" w14:textId="7E4DB81E" w:rsidR="00DE265F" w:rsidRPr="00DE265F" w:rsidRDefault="00DE265F" w:rsidP="00DE265F">
      <w:r w:rsidRPr="00DE265F">
        <w:t xml:space="preserve">    XrSystemGraphicsProperties    </w:t>
      </w:r>
      <w:r>
        <w:tab/>
      </w:r>
      <w:r w:rsidRPr="00DE265F">
        <w:t>graphicsProperties;</w:t>
      </w:r>
    </w:p>
    <w:p w14:paraId="6AE73D19" w14:textId="069D4D10" w:rsidR="00DE265F" w:rsidRPr="00DE265F" w:rsidRDefault="00DE265F" w:rsidP="00DE265F">
      <w:r w:rsidRPr="00DE265F">
        <w:t xml:space="preserve">    XrSystemTrackingProperties   </w:t>
      </w:r>
      <w:r>
        <w:tab/>
      </w:r>
      <w:r w:rsidRPr="00DE265F">
        <w:t xml:space="preserve"> trackingProperties;</w:t>
      </w:r>
    </w:p>
    <w:p w14:paraId="441FDF25" w14:textId="77777777" w:rsidR="00DE265F" w:rsidRPr="00DE265F" w:rsidRDefault="00DE265F" w:rsidP="00DE265F">
      <w:r w:rsidRPr="00DE265F">
        <w:t>} XrSystemProperties;</w:t>
      </w:r>
    </w:p>
    <w:p w14:paraId="1C280BE4" w14:textId="77777777" w:rsidR="00DE265F" w:rsidRPr="00832252" w:rsidRDefault="00DE265F" w:rsidP="008D4C02"/>
    <w:p w14:paraId="0E84C64E" w14:textId="77777777" w:rsidR="008D4C02" w:rsidRPr="008D4C02" w:rsidRDefault="008D4C02" w:rsidP="008D4C02">
      <w:r w:rsidRPr="008D4C02">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XrSystemEyeTrackingPropertiesFB, XrSystemHandTrackingPropertiesEXT, XrSystemSpatialEntityPropertiesFB…</w:t>
      </w:r>
    </w:p>
    <w:p w14:paraId="16B856E9" w14:textId="77777777" w:rsidR="008D4C02" w:rsidRDefault="008D4C02" w:rsidP="008D4C02">
      <w:r w:rsidRPr="008D4C02">
        <w:t xml:space="preserve">The </w:t>
      </w:r>
      <w:r w:rsidRPr="008D4C02">
        <w:rPr>
          <w:i/>
        </w:rPr>
        <w:t>XrSystemEyeTrackingPropertiesFB</w:t>
      </w:r>
      <w:r w:rsidRPr="008D4C02">
        <w:t xml:space="preserve"> structure is defined as below in [22]:</w:t>
      </w:r>
    </w:p>
    <w:p w14:paraId="6F170C6B" w14:textId="77777777" w:rsidR="00DE265F" w:rsidRDefault="00DE265F" w:rsidP="008D4C02">
      <w:r w:rsidRPr="00DE265F">
        <w:t>typedef struct XrSystemEyeTrackingPropertiesFB {</w:t>
      </w:r>
    </w:p>
    <w:p w14:paraId="641870FD" w14:textId="21904805" w:rsidR="00DE265F" w:rsidRDefault="00DE265F" w:rsidP="008D4C02">
      <w:r w:rsidRPr="00DE265F">
        <w:lastRenderedPageBreak/>
        <w:t xml:space="preserve">    XrStructureType</w:t>
      </w:r>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r w:rsidRPr="00DE265F">
        <w:t xml:space="preserve">supportsEyeTracking; </w:t>
      </w:r>
    </w:p>
    <w:p w14:paraId="6A47C1E2" w14:textId="374D1D4A" w:rsidR="00DE265F" w:rsidRPr="008D4C02" w:rsidRDefault="00DE265F" w:rsidP="008D4C02">
      <w:r w:rsidRPr="00DE265F">
        <w:t>} XrSystemEyeTrackingPropertiesFB;</w:t>
      </w:r>
    </w:p>
    <w:p w14:paraId="7BA21E2B" w14:textId="77777777" w:rsidR="008D4C02" w:rsidRPr="008D4C02" w:rsidRDefault="008D4C02" w:rsidP="008D4C02">
      <w:r w:rsidRPr="008D4C02">
        <w:t>The “supportsEyeTracking” is an XrBool32, indicating if the current system is capable of receiving eye tracking input. So, eye tracking capability can be got and indicated from the runtime when the AR/MR terminals check the value of “supportsEyeTracking”.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r w:rsidRPr="008D4C02">
        <w:rPr>
          <w:i/>
        </w:rPr>
        <w:t>XrSystemHandTrackingPropertiesEXT</w:t>
      </w:r>
      <w:r w:rsidRPr="008D4C02">
        <w:t xml:space="preserve"> structure is defined as below in [22]:</w:t>
      </w:r>
    </w:p>
    <w:p w14:paraId="46471CD1" w14:textId="77777777" w:rsidR="00DE265F" w:rsidRDefault="00DE265F" w:rsidP="008D4C02">
      <w:r w:rsidRPr="00DE265F">
        <w:t>typedef struct XrSystemHandTrackingPropertiesEXT {</w:t>
      </w:r>
    </w:p>
    <w:p w14:paraId="0ABC0DC7" w14:textId="3188CBE0" w:rsidR="00DE265F" w:rsidRDefault="001C2F89" w:rsidP="008D4C02">
      <w:r w:rsidRPr="00DE265F">
        <w:t xml:space="preserve">    </w:t>
      </w:r>
      <w:r w:rsidR="00DE265F" w:rsidRPr="00DE265F">
        <w:t>XrStructureType</w:t>
      </w:r>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r w:rsidR="00DE265F" w:rsidRPr="00DE265F">
        <w:t>supportsHandTracking;</w:t>
      </w:r>
    </w:p>
    <w:p w14:paraId="1E952E09" w14:textId="7A6D3AC2" w:rsidR="00DE265F" w:rsidRPr="00832252" w:rsidRDefault="00DE265F" w:rsidP="008D4C02">
      <w:r w:rsidRPr="00DE265F">
        <w:t>} XrSystemHandTrackingPropertiesEXT;</w:t>
      </w:r>
    </w:p>
    <w:p w14:paraId="42541868" w14:textId="77777777" w:rsidR="008D4C02" w:rsidRPr="008D4C02" w:rsidRDefault="008D4C02" w:rsidP="008D4C02">
      <w:r w:rsidRPr="008D4C02">
        <w:t>The “supportsHandTracking” is an XrBool32, indicating if the current system is capable of hand tracking input. So, hand tracking capability can be got and indicated from the runtime when the AR/MR terminals check the value of “supportsHandTracking”.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r w:rsidRPr="008D4C02">
        <w:rPr>
          <w:i/>
        </w:rPr>
        <w:t>XrSystemSpatialEntityPropertiesFB</w:t>
      </w:r>
      <w:r w:rsidRPr="008D4C02">
        <w:t xml:space="preserve"> structure is defined as below in [22]:</w:t>
      </w:r>
    </w:p>
    <w:p w14:paraId="6C7AC301" w14:textId="77777777" w:rsidR="001C2F89" w:rsidRDefault="001C2F89" w:rsidP="008D4C02">
      <w:r w:rsidRPr="001C2F89">
        <w:t>typedef struct XrSystemSpatialEntityPropertiesFB {</w:t>
      </w:r>
    </w:p>
    <w:p w14:paraId="732D5F1D" w14:textId="38472179" w:rsidR="001C2F89" w:rsidRDefault="001C2F89" w:rsidP="008D4C02">
      <w:r w:rsidRPr="00DE265F">
        <w:t xml:space="preserve">    </w:t>
      </w:r>
      <w:r w:rsidRPr="001C2F89">
        <w:t>XrStructureType</w:t>
      </w:r>
      <w:r>
        <w:tab/>
      </w:r>
      <w:r>
        <w:tab/>
      </w:r>
      <w:r>
        <w:tab/>
      </w:r>
      <w:r>
        <w:tab/>
      </w:r>
      <w:r w:rsidRPr="001C2F89">
        <w:t>type;</w:t>
      </w:r>
    </w:p>
    <w:p w14:paraId="7158717C" w14:textId="51BDE8EB" w:rsidR="001C2F89" w:rsidRDefault="001C2F89" w:rsidP="008D4C02">
      <w:r w:rsidRPr="00DE265F">
        <w:t xml:space="preserve">    </w:t>
      </w:r>
      <w:r w:rsidRPr="001C2F89">
        <w:t>const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r w:rsidRPr="001C2F89">
        <w:t>supportsSpatialEntity;</w:t>
      </w:r>
    </w:p>
    <w:p w14:paraId="5CC194D8" w14:textId="7032454F" w:rsidR="001C2F89" w:rsidRPr="008D4C02" w:rsidRDefault="001C2F89" w:rsidP="008D4C02">
      <w:r w:rsidRPr="001C2F89">
        <w:t>} XrSystemSpatialEntityPropertiesFB;</w:t>
      </w:r>
    </w:p>
    <w:p w14:paraId="149559FC" w14:textId="77777777" w:rsidR="008D4C02" w:rsidRDefault="008D4C02" w:rsidP="008D4C02">
      <w:r w:rsidRPr="008D4C02">
        <w:t xml:space="preserve">The “supportsSpatialEntity” is an XrBool32, indicating if spatial entities are supported by the system. An application can inspect whether the system is capable of spatial entity operations by extending the </w:t>
      </w:r>
      <w:r w:rsidRPr="008D4C02">
        <w:rPr>
          <w:i/>
        </w:rPr>
        <w:t>XrSystemProperties</w:t>
      </w:r>
      <w:r w:rsidRPr="008D4C02">
        <w:t xml:space="preserve"> with </w:t>
      </w:r>
      <w:r w:rsidRPr="008D4C02">
        <w:rPr>
          <w:i/>
        </w:rPr>
        <w:t>XrSystemSpatialEntityPropertiesFB</w:t>
      </w:r>
      <w:r w:rsidRPr="008D4C02">
        <w:t xml:space="preserve"> structure when calling </w:t>
      </w:r>
      <w:r w:rsidRPr="008D4C02">
        <w:rPr>
          <w:i/>
        </w:rPr>
        <w:t>xrGetSystemProperties</w:t>
      </w:r>
      <w:r w:rsidRPr="008D4C02">
        <w:t xml:space="preserve">. The </w:t>
      </w:r>
      <w:r w:rsidRPr="008D4C02">
        <w:rPr>
          <w:i/>
        </w:rPr>
        <w:t>XR_FB_spatial_entity</w:t>
      </w:r>
      <w:r w:rsidRPr="008D4C02">
        <w:t xml:space="preserve"> </w:t>
      </w:r>
      <w:r w:rsidRPr="008D4C02">
        <w:rPr>
          <w:rFonts w:hint="eastAsia"/>
        </w:rPr>
        <w:t>c</w:t>
      </w:r>
      <w:r w:rsidRPr="008D4C02">
        <w:t>an provide the XrSpatialAnchorCreateInfoFB whose structure is defined as in [22]:</w:t>
      </w:r>
    </w:p>
    <w:p w14:paraId="2A37EFB4" w14:textId="77777777" w:rsidR="001C2F89" w:rsidRDefault="001C2F89" w:rsidP="008D4C02">
      <w:r w:rsidRPr="001C2F89">
        <w:t>typedef struct XrSpatialAnchorCreateInfoFB {</w:t>
      </w:r>
    </w:p>
    <w:p w14:paraId="7166E72E" w14:textId="2C739DC0" w:rsidR="001C2F89" w:rsidRDefault="001C2F89" w:rsidP="008D4C02">
      <w:r w:rsidRPr="00DE265F">
        <w:t xml:space="preserve">    </w:t>
      </w:r>
      <w:r w:rsidRPr="001C2F89">
        <w:t>XrStructureType</w:t>
      </w:r>
      <w:r>
        <w:tab/>
      </w:r>
      <w:r>
        <w:tab/>
      </w:r>
      <w:r>
        <w:tab/>
      </w:r>
      <w:r>
        <w:tab/>
      </w:r>
      <w:r w:rsidRPr="001C2F89">
        <w:t>type;</w:t>
      </w:r>
    </w:p>
    <w:p w14:paraId="7E84B356" w14:textId="02E3906A" w:rsidR="001C2F89" w:rsidRDefault="001C2F89" w:rsidP="008D4C02">
      <w:r w:rsidRPr="00DE265F">
        <w:t xml:space="preserve">    </w:t>
      </w:r>
      <w:r w:rsidRPr="001C2F89">
        <w:t>const void*</w:t>
      </w:r>
      <w:r>
        <w:tab/>
      </w:r>
      <w:r>
        <w:tab/>
      </w:r>
      <w:r>
        <w:tab/>
      </w:r>
      <w:r>
        <w:tab/>
      </w:r>
      <w:r>
        <w:tab/>
      </w:r>
      <w:r>
        <w:tab/>
      </w:r>
      <w:r w:rsidRPr="001C2F89">
        <w:t>next;</w:t>
      </w:r>
    </w:p>
    <w:p w14:paraId="346ABA97" w14:textId="3E9BAF98" w:rsidR="001C2F89" w:rsidRDefault="001C2F89" w:rsidP="008D4C02">
      <w:r w:rsidRPr="00DE265F">
        <w:t xml:space="preserve">    </w:t>
      </w:r>
      <w:r w:rsidRPr="001C2F89">
        <w:t>XrSpace</w:t>
      </w:r>
      <w:r>
        <w:tab/>
      </w:r>
      <w:r>
        <w:tab/>
      </w:r>
      <w:r>
        <w:tab/>
      </w:r>
      <w:r>
        <w:tab/>
      </w:r>
      <w:r>
        <w:tab/>
      </w:r>
      <w:r>
        <w:tab/>
      </w:r>
      <w:r w:rsidRPr="001C2F89">
        <w:t>space;</w:t>
      </w:r>
    </w:p>
    <w:p w14:paraId="1890F378" w14:textId="7B5FDE74" w:rsidR="001C2F89" w:rsidRDefault="001C2F89" w:rsidP="008D4C02">
      <w:r w:rsidRPr="00DE265F">
        <w:t xml:space="preserve">    </w:t>
      </w:r>
      <w:r w:rsidRPr="001C2F89">
        <w:t>XrPosef</w:t>
      </w:r>
      <w:r>
        <w:tab/>
      </w:r>
      <w:r>
        <w:tab/>
      </w:r>
      <w:r>
        <w:tab/>
      </w:r>
      <w:r>
        <w:tab/>
      </w:r>
      <w:r>
        <w:tab/>
      </w:r>
      <w:r>
        <w:tab/>
      </w:r>
      <w:r w:rsidRPr="001C2F89">
        <w:t>poseInSpace;</w:t>
      </w:r>
    </w:p>
    <w:p w14:paraId="406026F1" w14:textId="4BA3936C" w:rsidR="001C2F89" w:rsidRDefault="001C2F89" w:rsidP="008D4C02">
      <w:r w:rsidRPr="00DE265F">
        <w:t xml:space="preserve">    </w:t>
      </w:r>
      <w:r w:rsidRPr="001C2F89">
        <w:t>XrTime</w:t>
      </w:r>
      <w:r>
        <w:tab/>
      </w:r>
      <w:r>
        <w:tab/>
      </w:r>
      <w:r>
        <w:tab/>
      </w:r>
      <w:r>
        <w:tab/>
      </w:r>
      <w:r>
        <w:tab/>
      </w:r>
      <w:r>
        <w:tab/>
      </w:r>
      <w:r>
        <w:tab/>
      </w:r>
      <w:r w:rsidRPr="001C2F89">
        <w:t>time;</w:t>
      </w:r>
    </w:p>
    <w:p w14:paraId="384F5545" w14:textId="43C2D2A7" w:rsidR="001C2F89" w:rsidRPr="008D4C02" w:rsidRDefault="001C2F89" w:rsidP="008D4C02">
      <w:r w:rsidRPr="001C2F89">
        <w:t>} XrSpatialAnchorCreateInfoFB;</w:t>
      </w:r>
    </w:p>
    <w:p w14:paraId="75FEDCC1" w14:textId="77777777" w:rsidR="008D4C02" w:rsidRDefault="008D4C02" w:rsidP="008D4C02">
      <w:r w:rsidRPr="008D4C02">
        <w:t>The space entity identifies world-locked frames of reference. It enables applications to persist the real world location of content over time and contains definitions. The spatial mapping capability can be got and indicated from the runtime when the AR/MR terminals check the value of “supportsSpatialEntity”. When the value is true, the user may get a better experience in comparison with the case that AR/MR UE doesn’t support spatial mapping capability.</w:t>
      </w:r>
    </w:p>
    <w:p w14:paraId="0E79F544" w14:textId="1A608B66" w:rsidR="008E2B53" w:rsidRDefault="008E2B53" w:rsidP="008E2B53">
      <w:pPr>
        <w:pStyle w:val="41"/>
      </w:pPr>
      <w:bookmarkStart w:id="151" w:name="_Toc143815966"/>
      <w:bookmarkStart w:id="152" w:name="_Toc143866538"/>
      <w:r>
        <w:lastRenderedPageBreak/>
        <w:t>6.3.6.2</w:t>
      </w:r>
      <w:r>
        <w:tab/>
      </w:r>
      <w:r w:rsidRPr="0090672D">
        <w:t>Metric description</w:t>
      </w:r>
      <w:bookmarkEnd w:id="151"/>
      <w:bookmarkEnd w:id="152"/>
    </w:p>
    <w:p w14:paraId="4D67C090" w14:textId="48027B1C" w:rsidR="008D4C02" w:rsidRPr="008D4C02" w:rsidRDefault="008D4C02" w:rsidP="008D4C02">
      <w:r w:rsidRPr="008D4C02">
        <w:t>Base on the above analysis</w:t>
      </w:r>
      <w:r w:rsidR="008E2B53">
        <w:t xml:space="preserve"> in clause 6.3.6.1</w:t>
      </w:r>
      <w:r w:rsidRPr="008D4C02">
        <w:t xml:space="preserve">, the QoE metrics relevant with AR/MR device as listed in Table </w:t>
      </w:r>
      <w:r>
        <w:t>6.3.6</w:t>
      </w:r>
      <w:r w:rsidR="008E2B53">
        <w:t>.2</w:t>
      </w:r>
      <w:r w:rsidRPr="008D4C02">
        <w:t>-1 is necessary for assessment of device impact on user experience.</w:t>
      </w:r>
    </w:p>
    <w:p w14:paraId="2B383BAA" w14:textId="74B484D4" w:rsidR="008D4C02" w:rsidRPr="0014447F" w:rsidRDefault="008D4C02" w:rsidP="008D4C02">
      <w:pPr>
        <w:pStyle w:val="TH"/>
      </w:pPr>
      <w:bookmarkStart w:id="153" w:name="_Ref502062539"/>
      <w:r w:rsidRPr="0014447F">
        <w:t xml:space="preserve">Table </w:t>
      </w:r>
      <w:bookmarkEnd w:id="153"/>
      <w:r>
        <w:t>6.3.6</w:t>
      </w:r>
      <w:r w:rsidR="008E2B53">
        <w:t>.2</w:t>
      </w:r>
      <w:r>
        <w:t>-1:</w:t>
      </w:r>
      <w:r w:rsidRPr="0014447F">
        <w:t xml:space="preserve"> QoE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DeviceInformationList</w:t>
            </w:r>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videowidth</w:t>
            </w:r>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videoheight</w:t>
            </w:r>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r w:rsidRPr="007A6FF7">
              <w:rPr>
                <w:rFonts w:ascii="Courier New" w:hAnsi="Courier New" w:cs="Courier New"/>
                <w:lang w:eastAsia="ja-JP"/>
              </w:rPr>
              <w:t>eyetracking</w:t>
            </w:r>
            <w:r>
              <w:rPr>
                <w:rFonts w:ascii="Courier New" w:hAnsi="Courier New" w:cs="Courier New"/>
                <w:lang w:eastAsia="ja-JP"/>
              </w:rPr>
              <w:t>Capability</w:t>
            </w:r>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r w:rsidR="008D4C02" w:rsidRPr="0014447F" w14:paraId="0F18449E" w14:textId="77777777" w:rsidTr="002A7375">
        <w:trPr>
          <w:trHeight w:val="252"/>
        </w:trPr>
        <w:tc>
          <w:tcPr>
            <w:tcW w:w="304" w:type="dxa"/>
            <w:shd w:val="clear" w:color="auto" w:fill="FFFFFF"/>
          </w:tcPr>
          <w:p w14:paraId="48306AE5" w14:textId="77777777" w:rsidR="008D4C02" w:rsidRPr="0014447F" w:rsidRDefault="008D4C02" w:rsidP="00C75193">
            <w:pPr>
              <w:pStyle w:val="TAL"/>
              <w:rPr>
                <w:lang w:eastAsia="ja-JP"/>
              </w:rPr>
            </w:pPr>
          </w:p>
        </w:tc>
        <w:tc>
          <w:tcPr>
            <w:tcW w:w="433" w:type="dxa"/>
            <w:shd w:val="clear" w:color="auto" w:fill="FFFFFF"/>
          </w:tcPr>
          <w:p w14:paraId="0481B64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F396DAB" w14:textId="77777777" w:rsidR="008D4C02" w:rsidRPr="001F6660" w:rsidRDefault="008D4C02" w:rsidP="00C75193">
            <w:pPr>
              <w:pStyle w:val="TAL"/>
              <w:rPr>
                <w:rFonts w:ascii="Courier New" w:hAnsi="Courier New" w:cs="Courier New"/>
                <w:lang w:eastAsia="zh-CN"/>
              </w:rPr>
            </w:pPr>
            <w:r>
              <w:rPr>
                <w:rFonts w:ascii="Courier New" w:hAnsi="Courier New" w:cs="Courier New"/>
                <w:lang w:eastAsia="zh-CN"/>
              </w:rPr>
              <w:t>…</w:t>
            </w:r>
          </w:p>
        </w:tc>
        <w:tc>
          <w:tcPr>
            <w:tcW w:w="1025" w:type="dxa"/>
            <w:shd w:val="clear" w:color="auto" w:fill="FFFFFF"/>
          </w:tcPr>
          <w:p w14:paraId="593130B5" w14:textId="77777777" w:rsidR="008D4C02" w:rsidRDefault="008D4C02" w:rsidP="00C75193">
            <w:pPr>
              <w:pStyle w:val="TAL"/>
              <w:rPr>
                <w:rFonts w:ascii="Courier New" w:hAnsi="Courier New" w:cs="Courier New"/>
                <w:lang w:eastAsia="ja-JP"/>
              </w:rPr>
            </w:pPr>
          </w:p>
        </w:tc>
        <w:tc>
          <w:tcPr>
            <w:tcW w:w="4649" w:type="dxa"/>
            <w:shd w:val="clear" w:color="auto" w:fill="FFFFFF"/>
          </w:tcPr>
          <w:p w14:paraId="4F2665B2" w14:textId="77777777" w:rsidR="008D4C02" w:rsidRPr="0014447F" w:rsidRDefault="008D4C02" w:rsidP="00C75193">
            <w:pPr>
              <w:pStyle w:val="TAL"/>
              <w:rPr>
                <w:rStyle w:val="s2"/>
              </w:rPr>
            </w:pPr>
          </w:p>
        </w:tc>
      </w:tr>
    </w:tbl>
    <w:p w14:paraId="310D2AE8" w14:textId="77777777" w:rsidR="008D4C02" w:rsidRDefault="008D4C02" w:rsidP="008D4C02">
      <w:pPr>
        <w:jc w:val="both"/>
        <w:rPr>
          <w:rFonts w:ascii="Arial" w:hAnsi="Arial" w:cs="Arial"/>
          <w:szCs w:val="22"/>
          <w:lang w:val="en-US"/>
        </w:rPr>
      </w:pPr>
    </w:p>
    <w:p w14:paraId="6133C106" w14:textId="27A1C38D" w:rsidR="008D4C02" w:rsidRDefault="008D4C02" w:rsidP="002A7375">
      <w:pPr>
        <w:pStyle w:val="EditorsNote"/>
      </w:pPr>
      <w:r>
        <w:t xml:space="preserve">Editor’s Note: </w:t>
      </w:r>
      <w:r w:rsidRPr="002A7375">
        <w:t>Additional AR/MR device-related QoE metrics are FFS.</w:t>
      </w:r>
    </w:p>
    <w:p w14:paraId="18D76930" w14:textId="0D1C187F" w:rsidR="00D6675F" w:rsidRDefault="00D6675F" w:rsidP="00D6675F">
      <w:pPr>
        <w:pStyle w:val="31"/>
      </w:pPr>
      <w:bookmarkStart w:id="154" w:name="_Toc143815967"/>
      <w:bookmarkStart w:id="155" w:name="_Toc143866539"/>
      <w:r>
        <w:t>6.3.7</w:t>
      </w:r>
      <w:r>
        <w:tab/>
      </w:r>
      <w:r w:rsidRPr="00D6675F">
        <w:t>Spatial Anchors and Trackables</w:t>
      </w:r>
      <w:bookmarkEnd w:id="154"/>
      <w:bookmarkEnd w:id="155"/>
    </w:p>
    <w:p w14:paraId="1AEB275D" w14:textId="5FF417D4" w:rsidR="00D6675F" w:rsidRDefault="00D6675F" w:rsidP="00D6675F">
      <w:pPr>
        <w:pStyle w:val="41"/>
      </w:pPr>
      <w:bookmarkStart w:id="156" w:name="_Toc143815968"/>
      <w:bookmarkStart w:id="157" w:name="_Toc143866540"/>
      <w:r>
        <w:t>6.3.7.1</w:t>
      </w:r>
      <w:r>
        <w:tab/>
        <w:t>Background</w:t>
      </w:r>
      <w:bookmarkEnd w:id="156"/>
      <w:bookmarkEnd w:id="157"/>
    </w:p>
    <w:p w14:paraId="441AB435" w14:textId="77777777" w:rsidR="00D6675F" w:rsidRDefault="00D6675F" w:rsidP="00D6675F">
      <w:pPr>
        <w:rPr>
          <w:lang w:eastAsia="zh-CN"/>
        </w:rPr>
      </w:pPr>
      <w:r>
        <w:rPr>
          <w:lang w:eastAsia="zh-CN"/>
        </w:rPr>
        <w:t xml:space="preserve">To establish the pose of the virtual objects in the user real environment, the concept of AR anchoring has been defined based on trackable and spatial anchor entities. </w:t>
      </w:r>
    </w:p>
    <w:p w14:paraId="4F801BD6" w14:textId="50584D8C" w:rsidR="00D6675F" w:rsidRDefault="00D6675F" w:rsidP="00D6675F">
      <w:pPr>
        <w:rPr>
          <w:lang w:eastAsia="zh-CN"/>
        </w:rPr>
      </w:pPr>
      <w:r>
        <w:rPr>
          <w:lang w:eastAsia="zh-CN"/>
        </w:rPr>
        <w:t>A trackable [2</w:t>
      </w:r>
      <w:r w:rsidR="005D0828">
        <w:rPr>
          <w:lang w:eastAsia="zh-CN"/>
        </w:rPr>
        <w:t>4</w:t>
      </w:r>
      <w:r>
        <w:rPr>
          <w:lang w:eastAsia="zh-CN"/>
        </w:rPr>
        <w:t>] is a model of an element of the real world of which features are available and/or could be extracted. Each trackable provides a local reference space in which a spatial anchor pose can be expressed.</w:t>
      </w:r>
    </w:p>
    <w:p w14:paraId="00B8BEA2" w14:textId="7A3A00C8" w:rsidR="00D6675F" w:rsidRDefault="00D6675F" w:rsidP="00D6675F">
      <w:pPr>
        <w:rPr>
          <w:lang w:eastAsia="zh-CN"/>
        </w:rPr>
      </w:pPr>
      <w:r>
        <w:rPr>
          <w:lang w:eastAsia="zh-CN"/>
        </w:rPr>
        <w:t>A spatial anchor [2</w:t>
      </w:r>
      <w:r w:rsidR="005D0828">
        <w:rPr>
          <w:lang w:eastAsia="zh-CN"/>
        </w:rPr>
        <w:t>4</w:t>
      </w:r>
      <w:r>
        <w:rPr>
          <w:lang w:eastAsia="zh-CN"/>
        </w:rPr>
        <w:t>] corresponds to a real-world pose, identified using one or more trackables. Each spatial anchor provides a local reference space in which a pose can be expressed.</w:t>
      </w:r>
    </w:p>
    <w:p w14:paraId="4A51D4DB" w14:textId="3D1FA421" w:rsidR="00D6675F" w:rsidRDefault="00D6675F" w:rsidP="00D6675F">
      <w:pPr>
        <w:rPr>
          <w:lang w:eastAsia="zh-CN"/>
        </w:rPr>
      </w:pPr>
      <w:r>
        <w:rPr>
          <w:lang w:eastAsia="zh-CN"/>
        </w:rPr>
        <w:t>Figure 6.3.7.1-1 illustrates an AR anchoring example. A trackable (2D marker type) provides a local reference space. The spatial anchor refers to this trackable, with the pose TRS#1, for accurate positioning relative to the real world. An AR Asset (Virtual chest) is attached to this spatial anchor with the pose TRS#2.</w:t>
      </w:r>
    </w:p>
    <w:p w14:paraId="560FCCA9" w14:textId="77777777" w:rsidR="00D6675F" w:rsidRDefault="00D6675F" w:rsidP="00BC29EF">
      <w:pPr>
        <w:pStyle w:val="TH"/>
        <w:rPr>
          <w:lang w:val="en-US"/>
        </w:rPr>
      </w:pPr>
      <w:r>
        <w:rPr>
          <w:noProof/>
        </w:rPr>
        <w:lastRenderedPageBreak/>
        <w:drawing>
          <wp:inline distT="0" distB="0" distL="0" distR="0" wp14:anchorId="127476AC" wp14:editId="18F950D8">
            <wp:extent cx="5047488" cy="3755331"/>
            <wp:effectExtent l="0" t="0" r="1270" b="0"/>
            <wp:docPr id="2" name="Picture 2" descr="A room with a table and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room with a table and chairs&#10;&#10;Description automatically generated"/>
                    <pic:cNvPicPr>
                      <a:picLocks noChangeAspect="1"/>
                    </pic:cNvPicPr>
                  </pic:nvPicPr>
                  <pic:blipFill>
                    <a:blip r:embed="rId29"/>
                    <a:stretch/>
                  </pic:blipFill>
                  <pic:spPr bwMode="auto">
                    <a:xfrm>
                      <a:off x="0" y="0"/>
                      <a:ext cx="5064452" cy="3767952"/>
                    </a:xfrm>
                    <a:prstGeom prst="rect">
                      <a:avLst/>
                    </a:prstGeom>
                  </pic:spPr>
                </pic:pic>
              </a:graphicData>
            </a:graphic>
          </wp:inline>
        </w:drawing>
      </w:r>
    </w:p>
    <w:p w14:paraId="372B47F6" w14:textId="13A70E6F" w:rsidR="00D6675F" w:rsidRPr="00D6675F" w:rsidRDefault="00D6675F" w:rsidP="00BC29EF">
      <w:pPr>
        <w:pStyle w:val="TF"/>
      </w:pPr>
      <w:bookmarkStart w:id="158" w:name="_Ref141187151"/>
      <w:r w:rsidRPr="00D6675F">
        <w:t>Figure 6.3.</w:t>
      </w:r>
      <w:r>
        <w:t>7</w:t>
      </w:r>
      <w:r w:rsidRPr="00D6675F">
        <w:t>.1</w:t>
      </w:r>
      <w:r w:rsidRPr="00D6675F">
        <w:noBreakHyphen/>
      </w:r>
      <w:bookmarkEnd w:id="158"/>
      <w:r w:rsidR="00F908AB">
        <w:t>1</w:t>
      </w:r>
      <w:r w:rsidRPr="00D6675F">
        <w:t>:</w:t>
      </w:r>
      <w:r w:rsidR="003516EC">
        <w:t xml:space="preserve"> </w:t>
      </w:r>
      <w:r w:rsidR="00F908AB">
        <w:t>S</w:t>
      </w:r>
      <w:r w:rsidRPr="00D6675F">
        <w:t>patial relationships between trackable, spatial anchor and virtual asset</w:t>
      </w:r>
    </w:p>
    <w:p w14:paraId="4E80C7C8" w14:textId="5DA389D2" w:rsidR="003516EC" w:rsidRDefault="003516EC" w:rsidP="003516EC">
      <w:pPr>
        <w:pStyle w:val="41"/>
      </w:pPr>
      <w:bookmarkStart w:id="159" w:name="_Toc143815969"/>
      <w:bookmarkStart w:id="160" w:name="_Toc143866541"/>
      <w:r>
        <w:t>6.3.7.2</w:t>
      </w:r>
      <w:r>
        <w:tab/>
      </w:r>
      <w:r w:rsidRPr="003516EC">
        <w:t>Impact on latencies</w:t>
      </w:r>
      <w:bookmarkEnd w:id="159"/>
      <w:bookmarkEnd w:id="160"/>
    </w:p>
    <w:p w14:paraId="50F92D08" w14:textId="77777777" w:rsidR="003516EC" w:rsidRDefault="003516EC" w:rsidP="003516EC">
      <w:r w:rsidRPr="000F1212">
        <w:t>AR anchoring has an impact on the user experience, for example, a virtual object may not be correctly positioned in the user's real environment.</w:t>
      </w:r>
    </w:p>
    <w:p w14:paraId="02416646" w14:textId="77777777" w:rsidR="003516EC" w:rsidRDefault="003516EC" w:rsidP="003516EC">
      <w:r>
        <w:t>AR anchoring latencies also directly impacts the scene start-up latency and the interaction latency:</w:t>
      </w:r>
    </w:p>
    <w:p w14:paraId="21FD4128" w14:textId="2EE58FC5" w:rsidR="003516EC" w:rsidRPr="00F54246" w:rsidRDefault="00EF1BD6" w:rsidP="00EF1BD6">
      <w:pPr>
        <w:pStyle w:val="B1"/>
        <w:rPr>
          <w:lang w:eastAsia="zh-CN"/>
        </w:rPr>
      </w:pPr>
      <w:r>
        <w:t>-</w:t>
      </w:r>
      <w:r>
        <w:tab/>
      </w:r>
      <w:r w:rsidR="003516EC" w:rsidRPr="000A04A2">
        <w:rPr>
          <w:lang w:eastAsia="zh-CN"/>
        </w:rPr>
        <w:t xml:space="preserve">The initial scene start-up latency corresponds </w:t>
      </w:r>
      <w:r w:rsidR="003516EC" w:rsidRPr="00F54246">
        <w:rPr>
          <w:lang w:eastAsia="zh-CN"/>
        </w:rPr>
        <w:t xml:space="preserve">to the sum of the first initialization step delay (fetching content entry point, initialization of the scene manager, retrieval of the scene description </w:t>
      </w:r>
      <w:r w:rsidR="003516EC">
        <w:rPr>
          <w:lang w:eastAsia="zh-CN"/>
        </w:rPr>
        <w:t xml:space="preserve">file, </w:t>
      </w:r>
      <w:r w:rsidR="003516EC" w:rsidRPr="00EF1BD6">
        <w:rPr>
          <w:lang w:eastAsia="zh-CN"/>
        </w:rPr>
        <w:t xml:space="preserve">the Anchor Creation Delay, the delay until the trackable is first detected and the </w:t>
      </w:r>
      <w:r w:rsidR="003516EC" w:rsidRPr="000A04A2">
        <w:rPr>
          <w:lang w:eastAsia="zh-CN"/>
        </w:rPr>
        <w:t>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delay </w:t>
      </w:r>
      <w:r w:rsidR="003516EC" w:rsidRPr="00F54246">
        <w:rPr>
          <w:lang w:eastAsia="zh-CN"/>
        </w:rPr>
        <w:t>in the case of a single</w:t>
      </w:r>
      <w:r w:rsidR="003516EC">
        <w:rPr>
          <w:lang w:eastAsia="zh-CN"/>
        </w:rPr>
        <w:t xml:space="preserve"> spatial</w:t>
      </w:r>
      <w:r w:rsidR="003516EC" w:rsidRPr="00F54246">
        <w:rPr>
          <w:lang w:eastAsia="zh-CN"/>
        </w:rPr>
        <w:t xml:space="preserve"> anchor for the whole scene.</w:t>
      </w:r>
    </w:p>
    <w:p w14:paraId="0BB95814" w14:textId="61D18E5D" w:rsidR="003516EC" w:rsidRDefault="00EF1BD6" w:rsidP="00EF1BD6">
      <w:pPr>
        <w:pStyle w:val="B1"/>
        <w:rPr>
          <w:lang w:eastAsia="zh-CN"/>
        </w:rPr>
      </w:pPr>
      <w:r>
        <w:t>-</w:t>
      </w:r>
      <w:r>
        <w:tab/>
      </w:r>
      <w:r w:rsidR="003516EC" w:rsidRPr="000A04A2">
        <w:rPr>
          <w:lang w:eastAsia="zh-CN"/>
        </w:rPr>
        <w:t>The interaction latency corresponds to the 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latency metric for the first detection of the trackable</w:t>
      </w:r>
      <w:r w:rsidR="003516EC">
        <w:rPr>
          <w:lang w:eastAsia="zh-CN"/>
        </w:rPr>
        <w:t xml:space="preserve">. </w:t>
      </w:r>
      <w:r w:rsidR="003516EC" w:rsidRPr="00F54246">
        <w:rPr>
          <w:lang w:eastAsia="zh-CN"/>
        </w:rPr>
        <w:t>After a first detection, the spatial computing function may predict the pose of the trackable even if it is no more tracked, enabling the anchoring, the positioning</w:t>
      </w:r>
      <w:r w:rsidR="003516EC">
        <w:rPr>
          <w:lang w:eastAsia="zh-CN"/>
        </w:rPr>
        <w:t>,</w:t>
      </w:r>
      <w:r w:rsidR="003516EC" w:rsidRPr="00F54246">
        <w:rPr>
          <w:lang w:eastAsia="zh-CN"/>
        </w:rPr>
        <w:t xml:space="preserve"> and the</w:t>
      </w:r>
      <w:r w:rsidR="003516EC">
        <w:rPr>
          <w:lang w:eastAsia="zh-CN"/>
        </w:rPr>
        <w:t xml:space="preserve"> </w:t>
      </w:r>
      <w:r w:rsidR="003516EC" w:rsidRPr="00F54246">
        <w:rPr>
          <w:lang w:eastAsia="zh-CN"/>
        </w:rPr>
        <w:t>display of the virtual content (even if the tracking pos</w:t>
      </w:r>
      <w:r w:rsidR="003516EC">
        <w:rPr>
          <w:lang w:eastAsia="zh-CN"/>
        </w:rPr>
        <w:t>e prediction</w:t>
      </w:r>
      <w:r w:rsidR="003516EC" w:rsidRPr="00F54246">
        <w:rPr>
          <w:lang w:eastAsia="zh-CN"/>
        </w:rPr>
        <w:t xml:space="preserve"> error may increase).</w:t>
      </w:r>
    </w:p>
    <w:p w14:paraId="7A43FBAC" w14:textId="0CB2E434" w:rsidR="00EF1BD6" w:rsidRDefault="00EF1BD6" w:rsidP="00EF1BD6">
      <w:pPr>
        <w:pStyle w:val="41"/>
      </w:pPr>
      <w:bookmarkStart w:id="161" w:name="_Toc143815970"/>
      <w:bookmarkStart w:id="162" w:name="_Toc143866542"/>
      <w:r>
        <w:t>6.3.7.3</w:t>
      </w:r>
      <w:r>
        <w:tab/>
      </w:r>
      <w:r w:rsidRPr="00EF1BD6">
        <w:t>Retrieval of the AR anchoring information</w:t>
      </w:r>
      <w:bookmarkEnd w:id="161"/>
      <w:bookmarkEnd w:id="162"/>
    </w:p>
    <w:p w14:paraId="49F14E4F" w14:textId="77777777"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Once the Scene description file is received by the UE, the scene manager parses the file and retrieves the AR anchoring information required for that AR experience.</w:t>
      </w:r>
    </w:p>
    <w:p w14:paraId="49560B55" w14:textId="77777777" w:rsidR="00EF1BD6" w:rsidRPr="00EF1BD6" w:rsidRDefault="00EF1BD6" w:rsidP="00EF1BD6">
      <w:pPr>
        <w:tabs>
          <w:tab w:val="left" w:pos="9000"/>
        </w:tabs>
        <w:overflowPunct w:val="0"/>
        <w:autoSpaceDE w:val="0"/>
        <w:autoSpaceDN w:val="0"/>
        <w:adjustRightInd w:val="0"/>
        <w:jc w:val="both"/>
        <w:textAlignment w:val="baseline"/>
        <w:rPr>
          <w:rFonts w:eastAsia="MS Mincho"/>
          <w:lang w:val="en-US"/>
        </w:rPr>
      </w:pPr>
      <w:r w:rsidRPr="00EF1BD6">
        <w:rPr>
          <w:rFonts w:eastAsia="MS Mincho"/>
          <w:lang w:val="en-US"/>
        </w:rPr>
        <w:t>The AR anchoring information consists of:</w:t>
      </w:r>
    </w:p>
    <w:p w14:paraId="04FDA588" w14:textId="223986C2" w:rsidR="00EF1BD6" w:rsidRPr="00EF1BD6" w:rsidRDefault="00EF1BD6" w:rsidP="00EF1BD6">
      <w:pPr>
        <w:pStyle w:val="B1"/>
      </w:pPr>
      <w:r w:rsidRPr="00EF1BD6">
        <w:t>-</w:t>
      </w:r>
      <w:r w:rsidRPr="00EF1BD6">
        <w:tab/>
        <w:t>The different types of trackable to be supported.</w:t>
      </w:r>
    </w:p>
    <w:p w14:paraId="11C40A3B" w14:textId="68A8F3C5" w:rsidR="00EF1BD6" w:rsidRPr="00EF1BD6" w:rsidRDefault="00EF1BD6" w:rsidP="00EF1BD6">
      <w:pPr>
        <w:pStyle w:val="B1"/>
      </w:pPr>
      <w:r w:rsidRPr="00EF1BD6">
        <w:t>-</w:t>
      </w:r>
      <w:r w:rsidRPr="00EF1BD6">
        <w:tab/>
        <w:t>For each trackable, the spatial relationship between the trackable, its related spatial anchor and the virtual content to be anchored.</w:t>
      </w:r>
    </w:p>
    <w:p w14:paraId="4AA702FA" w14:textId="703D74DA" w:rsidR="00EF1BD6" w:rsidRPr="00EF1BD6" w:rsidRDefault="00EF1BD6" w:rsidP="00EF1BD6">
      <w:pPr>
        <w:pStyle w:val="B1"/>
      </w:pPr>
      <w:r w:rsidRPr="00EF1BD6">
        <w:t>-</w:t>
      </w:r>
      <w:r w:rsidRPr="00EF1BD6">
        <w:tab/>
        <w:t>Some optional metadata specifying how to handle the AR anchoring process at runtime. E.g., displaying or not the virtual content at a default location until the trackable is detected, defining a minimum available space in the user’s real environment to allow the anchoring of virtual content.</w:t>
      </w:r>
    </w:p>
    <w:p w14:paraId="5D6BD59B" w14:textId="015A7E0E"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lastRenderedPageBreak/>
        <w:t xml:space="preserve">For example, the MPEG-I Scene Description AMD2 </w:t>
      </w:r>
      <w:r w:rsidRPr="00EF1BD6">
        <w:rPr>
          <w:rFonts w:eastAsia="MS Mincho"/>
          <w:lang w:val="en-US"/>
        </w:rPr>
        <w:fldChar w:fldCharType="begin"/>
      </w:r>
      <w:r w:rsidRPr="00EF1BD6">
        <w:rPr>
          <w:rFonts w:eastAsia="MS Mincho"/>
          <w:lang w:val="en-US"/>
        </w:rPr>
        <w:instrText xml:space="preserve"> REF _Ref141370698 \r \h </w:instrText>
      </w:r>
      <w:r>
        <w:rPr>
          <w:rFonts w:eastAsia="MS Mincho"/>
          <w:lang w:val="en-US"/>
        </w:rPr>
        <w:instrText xml:space="preserve"> \* MERGEFORMAT </w:instrText>
      </w:r>
      <w:r w:rsidRPr="00EF1BD6">
        <w:rPr>
          <w:rFonts w:eastAsia="MS Mincho"/>
          <w:lang w:val="en-US"/>
        </w:rPr>
      </w:r>
      <w:r w:rsidRPr="00EF1BD6">
        <w:rPr>
          <w:rFonts w:eastAsia="MS Mincho"/>
          <w:lang w:val="en-US"/>
        </w:rPr>
        <w:fldChar w:fldCharType="separate"/>
      </w:r>
      <w:r w:rsidRPr="00EF1BD6">
        <w:rPr>
          <w:rFonts w:eastAsia="MS Mincho"/>
          <w:lang w:val="en-US"/>
        </w:rPr>
        <w:t>[24]</w:t>
      </w:r>
      <w:r w:rsidRPr="00EF1BD6">
        <w:rPr>
          <w:rFonts w:eastAsia="MS Mincho"/>
          <w:lang w:val="en-US"/>
        </w:rPr>
        <w:fldChar w:fldCharType="end"/>
      </w:r>
      <w:r w:rsidRPr="00EF1BD6">
        <w:rPr>
          <w:rFonts w:eastAsia="MS Mincho"/>
          <w:lang w:val="en-US"/>
        </w:rPr>
        <w:t xml:space="preserve"> detailed and specified an extension to carry the AR anchoring information in a glTF file.</w:t>
      </w:r>
    </w:p>
    <w:p w14:paraId="0CEE87CF" w14:textId="77777777" w:rsidR="00EF1BD6" w:rsidRPr="00EF1BD6" w:rsidRDefault="00EF1BD6" w:rsidP="00EF1BD6">
      <w:pPr>
        <w:overflowPunct w:val="0"/>
        <w:autoSpaceDE w:val="0"/>
        <w:autoSpaceDN w:val="0"/>
        <w:adjustRightInd w:val="0"/>
        <w:jc w:val="both"/>
        <w:textAlignment w:val="baseline"/>
        <w:rPr>
          <w:rFonts w:eastAsia="MS Mincho"/>
          <w:lang w:val="en-US"/>
        </w:rPr>
      </w:pPr>
      <w:r w:rsidRPr="00EF1BD6">
        <w:rPr>
          <w:rFonts w:eastAsia="MS Mincho"/>
          <w:lang w:val="en-US"/>
        </w:rPr>
        <w:t>From a QoE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QoE metric.</w:t>
      </w:r>
    </w:p>
    <w:p w14:paraId="1D1AE01C" w14:textId="35DCC446" w:rsidR="00EF1BD6" w:rsidRPr="00EF1BD6" w:rsidRDefault="00EF1BD6" w:rsidP="00EF1BD6">
      <w:r w:rsidRPr="00EF1BD6">
        <w:rPr>
          <w:rFonts w:eastAsia="MS Mincho"/>
          <w:lang w:val="en-US"/>
        </w:rPr>
        <w:t>Several spatial anchors may be defined in one scene to anchor different virtual content. The QoE metric should be measured for each spatial anchor</w:t>
      </w:r>
      <w:r w:rsidRPr="00EF1BD6">
        <w:t>.</w:t>
      </w:r>
    </w:p>
    <w:p w14:paraId="05FA6F04" w14:textId="63EE0602" w:rsidR="0087646A" w:rsidRDefault="0087646A" w:rsidP="0087646A">
      <w:pPr>
        <w:pStyle w:val="41"/>
      </w:pPr>
      <w:bookmarkStart w:id="163" w:name="_Toc143815971"/>
      <w:bookmarkStart w:id="164" w:name="_Toc143866543"/>
      <w:r>
        <w:t>6.3.7.4</w:t>
      </w:r>
      <w:r>
        <w:tab/>
      </w:r>
      <w:r w:rsidRPr="0087646A">
        <w:t>Anchor Creation Delay (ACD)</w:t>
      </w:r>
      <w:bookmarkEnd w:id="163"/>
      <w:bookmarkEnd w:id="164"/>
    </w:p>
    <w:p w14:paraId="73819FDA" w14:textId="752F77DA" w:rsidR="0087646A" w:rsidRPr="00EF1BD6" w:rsidRDefault="0087646A" w:rsidP="0087646A">
      <w:pPr>
        <w:overflowPunct w:val="0"/>
        <w:autoSpaceDE w:val="0"/>
        <w:autoSpaceDN w:val="0"/>
        <w:adjustRightInd w:val="0"/>
        <w:textAlignment w:val="baseline"/>
        <w:rPr>
          <w:rFonts w:eastAsia="MS Mincho"/>
          <w:lang w:val="en-US"/>
        </w:rPr>
      </w:pPr>
      <w:r w:rsidRPr="0087646A">
        <w:rPr>
          <w:rFonts w:eastAsia="MS Mincho"/>
          <w:lang w:val="en-US"/>
        </w:rPr>
        <w:t>This metric corresponds to the delay between the time of the spatial anchor creation request and the time when the related XR space (i.e., the frame of reference in which the 3D coordinates are expressed) is created</w:t>
      </w:r>
      <w:r w:rsidRPr="00EF1BD6">
        <w:rPr>
          <w:rFonts w:eastAsia="MS Mincho"/>
          <w:lang w:val="en-US"/>
        </w:rPr>
        <w:t>.</w:t>
      </w:r>
    </w:p>
    <w:p w14:paraId="3B98ED6D" w14:textId="102815F3" w:rsidR="00486B52" w:rsidRDefault="00486B52" w:rsidP="00FF4005">
      <w:pPr>
        <w:pStyle w:val="51"/>
      </w:pPr>
      <w:bookmarkStart w:id="165" w:name="_Toc143815972"/>
      <w:bookmarkStart w:id="166" w:name="_Toc143866544"/>
      <w:r>
        <w:t>6.3.7.4.1</w:t>
      </w:r>
      <w:r>
        <w:tab/>
      </w:r>
      <w:r w:rsidRPr="00486B52">
        <w:t>Measurement of the local Anchor Creation Delay</w:t>
      </w:r>
      <w:bookmarkEnd w:id="165"/>
      <w:bookmarkEnd w:id="166"/>
    </w:p>
    <w:p w14:paraId="13D1439A" w14:textId="77777777" w:rsidR="00486B52" w:rsidRPr="00486B52"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If the type of trackable is supported locally in the UE, this metric is measured at the interface between the XR runtime and the scene manager. It corresponds to the OP-1 Observation Point.</w:t>
      </w:r>
    </w:p>
    <w:p w14:paraId="74D931A8" w14:textId="28BA4B59" w:rsidR="00486B52" w:rsidRPr="00EF1BD6"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To measure the ACD with the Khronos OpenXR API [22]:</w:t>
      </w:r>
    </w:p>
    <w:p w14:paraId="48335432" w14:textId="334A0857" w:rsidR="00486B52" w:rsidRPr="00366EFB" w:rsidRDefault="00486B52" w:rsidP="00FF4005">
      <w:pPr>
        <w:pStyle w:val="B1"/>
      </w:pPr>
      <w:r w:rsidRPr="00EF1BD6">
        <w:t>-</w:t>
      </w:r>
      <w:r w:rsidRPr="00EF1BD6">
        <w:tab/>
      </w:r>
      <w:r w:rsidRPr="00366EFB">
        <w:t xml:space="preserve">The ACD start time which corresponds to the time of the </w:t>
      </w:r>
      <w:r>
        <w:t xml:space="preserve">spatial </w:t>
      </w:r>
      <w:r w:rsidRPr="00366EFB">
        <w:t>anchor creation request i.e., when calling the xrCreateReferenceSpace, xrCreateActionSpace, xrCreateSpatialAnchorFB, xrCreateSpatialAnchorMSFT or xrCreateSpatialAnchorFromPersistedNameMSFT function depending on the type of trackable to support.</w:t>
      </w:r>
    </w:p>
    <w:p w14:paraId="7431D4F5" w14:textId="06EFBBC2" w:rsidR="00486B52" w:rsidRPr="00366EFB" w:rsidRDefault="00486B52" w:rsidP="00FF4005">
      <w:pPr>
        <w:pStyle w:val="B1"/>
      </w:pPr>
      <w:r w:rsidRPr="00EF1BD6">
        <w:t>-</w:t>
      </w:r>
      <w:r w:rsidRPr="00EF1BD6">
        <w:tab/>
      </w:r>
      <w:r w:rsidRPr="00366EFB">
        <w:t>The ACD end time which corresponds to the time when receiving a XR_SUCCESS returned value.</w:t>
      </w:r>
    </w:p>
    <w:p w14:paraId="160425C7" w14:textId="63AFFCBA" w:rsidR="00486B52" w:rsidRDefault="00486B52" w:rsidP="00FF4005">
      <w:pPr>
        <w:overflowPunct w:val="0"/>
        <w:autoSpaceDE w:val="0"/>
        <w:autoSpaceDN w:val="0"/>
        <w:adjustRightInd w:val="0"/>
        <w:textAlignment w:val="baseline"/>
        <w:rPr>
          <w:rFonts w:eastAsia="MS Mincho"/>
          <w:lang w:val="en-US"/>
        </w:rPr>
      </w:pPr>
      <w:r w:rsidRPr="00FF4005">
        <w:rPr>
          <w:rFonts w:eastAsia="MS Mincho"/>
          <w:lang w:val="en-US"/>
        </w:rPr>
        <w:t>Then the ACD for that spatial anchor = end time - start time</w:t>
      </w:r>
      <w:r w:rsidR="00F908AB">
        <w:rPr>
          <w:rFonts w:eastAsia="MS Mincho"/>
          <w:lang w:val="en-US"/>
        </w:rPr>
        <w:t>.</w:t>
      </w:r>
    </w:p>
    <w:p w14:paraId="482CE462" w14:textId="08F8A275" w:rsidR="00F908AB" w:rsidRDefault="00F908AB" w:rsidP="00F908AB">
      <w:pPr>
        <w:pStyle w:val="51"/>
      </w:pPr>
      <w:bookmarkStart w:id="167" w:name="_Toc143815973"/>
      <w:bookmarkStart w:id="168" w:name="_Toc143866545"/>
      <w:r>
        <w:t>6.3.7.4.2</w:t>
      </w:r>
      <w:r>
        <w:tab/>
      </w:r>
      <w:r w:rsidRPr="00F908AB">
        <w:t>Measurement of the remote Anchor Creation Delay</w:t>
      </w:r>
      <w:bookmarkEnd w:id="167"/>
      <w:bookmarkEnd w:id="168"/>
    </w:p>
    <w:p w14:paraId="6A1781C4" w14:textId="77777777" w:rsidR="00F908AB" w:rsidRPr="00F908AB"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In the case of remote spatial computing (i.e., the type of trackable is not supported locally in the UE), it is relevant to measure the ACD metric.</w:t>
      </w:r>
    </w:p>
    <w:p w14:paraId="7D426408" w14:textId="22F9F58D" w:rsidR="00F908AB" w:rsidRPr="00486B52"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The measurement procedure of the ACD in case of remote spatial computing is provided in Figure 6.3.</w:t>
      </w:r>
      <w:r>
        <w:rPr>
          <w:rFonts w:eastAsia="MS Mincho"/>
          <w:lang w:val="en-US"/>
        </w:rPr>
        <w:t>7</w:t>
      </w:r>
      <w:r w:rsidRPr="00F908AB">
        <w:rPr>
          <w:rFonts w:eastAsia="MS Mincho"/>
          <w:lang w:val="en-US"/>
        </w:rPr>
        <w:t>.4</w:t>
      </w:r>
      <w:r>
        <w:rPr>
          <w:rFonts w:eastAsia="MS Mincho"/>
          <w:lang w:val="en-US"/>
        </w:rPr>
        <w:t>-</w:t>
      </w:r>
      <w:r w:rsidRPr="00F908AB">
        <w:rPr>
          <w:rFonts w:eastAsia="MS Mincho"/>
          <w:lang w:val="en-US"/>
        </w:rPr>
        <w:t>1</w:t>
      </w:r>
      <w:r w:rsidRPr="00486B52">
        <w:rPr>
          <w:rFonts w:eastAsia="MS Mincho"/>
          <w:lang w:val="en-US"/>
        </w:rPr>
        <w:t>.</w:t>
      </w:r>
    </w:p>
    <w:p w14:paraId="6755A9FF" w14:textId="77777777" w:rsidR="00F908AB" w:rsidRDefault="00F908AB" w:rsidP="00BC29EF">
      <w:pPr>
        <w:pStyle w:val="TH"/>
        <w:rPr>
          <w:lang w:val="en-US"/>
        </w:rPr>
      </w:pPr>
      <w:r>
        <w:rPr>
          <w:noProof/>
          <w:lang w:val="en-US"/>
        </w:rPr>
        <w:lastRenderedPageBreak/>
        <w:drawing>
          <wp:inline distT="0" distB="0" distL="0" distR="0" wp14:anchorId="097FAA92" wp14:editId="01BF63C8">
            <wp:extent cx="5400000" cy="3807166"/>
            <wp:effectExtent l="0" t="0" r="0" b="3175"/>
            <wp:docPr id="289178169" name="图片 289178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00" cy="3807166"/>
                    </a:xfrm>
                    <a:prstGeom prst="rect">
                      <a:avLst/>
                    </a:prstGeom>
                    <a:noFill/>
                  </pic:spPr>
                </pic:pic>
              </a:graphicData>
            </a:graphic>
          </wp:inline>
        </w:drawing>
      </w:r>
    </w:p>
    <w:p w14:paraId="5C677EFD" w14:textId="503EFED9" w:rsidR="00F908AB" w:rsidRDefault="00F908AB" w:rsidP="00BC29EF">
      <w:pPr>
        <w:pStyle w:val="TF"/>
      </w:pPr>
      <w:bookmarkStart w:id="169" w:name="_Ref143679913"/>
      <w:bookmarkStart w:id="170" w:name="_Ref139908533"/>
      <w:r>
        <w:t>Figure 6.3.7.4</w:t>
      </w:r>
      <w:r>
        <w:noBreakHyphen/>
      </w:r>
      <w:bookmarkEnd w:id="169"/>
      <w:bookmarkEnd w:id="170"/>
      <w:r>
        <w:t xml:space="preserve">1: </w:t>
      </w:r>
      <w:r w:rsidRPr="00715B32">
        <w:t xml:space="preserve">The procedure for measuring the </w:t>
      </w:r>
      <w:r>
        <w:t xml:space="preserve">ACD </w:t>
      </w:r>
      <w:r w:rsidRPr="00890D7F">
        <w:t xml:space="preserve">with </w:t>
      </w:r>
      <w:r>
        <w:t>remote XR spatial computing</w:t>
      </w:r>
    </w:p>
    <w:p w14:paraId="55F8C80F" w14:textId="222AC6B1" w:rsidR="00F908AB" w:rsidRPr="00F52732" w:rsidRDefault="00F908AB" w:rsidP="00341E41">
      <w:pPr>
        <w:pStyle w:val="B1"/>
        <w:rPr>
          <w:lang w:eastAsia="zh-CN"/>
        </w:rPr>
      </w:pPr>
      <w:r>
        <w:rPr>
          <w:lang w:eastAsia="zh-CN"/>
        </w:rPr>
        <w:t>1)</w:t>
      </w:r>
      <w:r>
        <w:rPr>
          <w:lang w:eastAsia="zh-CN"/>
        </w:rPr>
        <w:tab/>
      </w:r>
      <w:r w:rsidRPr="00F52732">
        <w:rPr>
          <w:lang w:eastAsia="zh-CN"/>
        </w:rPr>
        <w:t xml:space="preserve">The UE and the Server configures the </w:t>
      </w:r>
      <w:r>
        <w:rPr>
          <w:lang w:eastAsia="zh-CN"/>
        </w:rPr>
        <w:t xml:space="preserve">spatial </w:t>
      </w:r>
      <w:r w:rsidRPr="00F52732">
        <w:rPr>
          <w:lang w:eastAsia="zh-CN"/>
        </w:rPr>
        <w:t>anchor creation QoE. A delegation to a XR Spatial Computing server is established for that</w:t>
      </w:r>
      <w:r w:rsidRPr="00FB75ED">
        <w:rPr>
          <w:lang w:eastAsia="zh-CN"/>
        </w:rPr>
        <w:t xml:space="preserve"> </w:t>
      </w:r>
      <w:r>
        <w:rPr>
          <w:lang w:eastAsia="zh-CN"/>
        </w:rPr>
        <w:t>spatial</w:t>
      </w:r>
      <w:r w:rsidRPr="00F52732">
        <w:rPr>
          <w:lang w:eastAsia="zh-CN"/>
        </w:rPr>
        <w:t xml:space="preserve"> anchor as the trackable cannot be supported by the UE.</w:t>
      </w:r>
    </w:p>
    <w:p w14:paraId="441FBFCA" w14:textId="56E25C84" w:rsidR="00F908AB" w:rsidRPr="00F52732" w:rsidRDefault="00F908AB" w:rsidP="00341E41">
      <w:pPr>
        <w:pStyle w:val="B1"/>
        <w:rPr>
          <w:lang w:eastAsia="zh-CN"/>
        </w:rPr>
      </w:pPr>
      <w:r>
        <w:rPr>
          <w:lang w:eastAsia="zh-CN"/>
        </w:rPr>
        <w:t>2)</w:t>
      </w:r>
      <w:r>
        <w:rPr>
          <w:lang w:eastAsia="zh-CN"/>
        </w:rPr>
        <w:tab/>
      </w:r>
      <w:r w:rsidRPr="00F52732">
        <w:rPr>
          <w:lang w:eastAsia="zh-CN"/>
        </w:rPr>
        <w:t>The request of the</w:t>
      </w:r>
      <w:r w:rsidRPr="00FB75ED">
        <w:rPr>
          <w:lang w:eastAsia="zh-CN"/>
        </w:rPr>
        <w:t xml:space="preserve"> </w:t>
      </w:r>
      <w:r>
        <w:rPr>
          <w:lang w:eastAsia="zh-CN"/>
        </w:rPr>
        <w:t>spatial</w:t>
      </w:r>
      <w:r w:rsidRPr="00F52732">
        <w:rPr>
          <w:lang w:eastAsia="zh-CN"/>
        </w:rPr>
        <w:t xml:space="preserve"> anchor creation is sent by the UE Scene Graph Handler to the XR Spatial Computing Server. A unique</w:t>
      </w:r>
      <w:r w:rsidRPr="00FB75ED">
        <w:rPr>
          <w:lang w:eastAsia="zh-CN"/>
        </w:rPr>
        <w:t xml:space="preserve"> </w:t>
      </w:r>
      <w:r>
        <w:rPr>
          <w:lang w:eastAsia="zh-CN"/>
        </w:rPr>
        <w:t>spatial</w:t>
      </w:r>
      <w:r w:rsidRPr="00F52732">
        <w:rPr>
          <w:lang w:eastAsia="zh-CN"/>
        </w:rPr>
        <w:t xml:space="preserve"> anchor identifier (anchor-id) and the anchor-creation-request-time are </w:t>
      </w:r>
      <w:r>
        <w:rPr>
          <w:lang w:eastAsia="zh-CN"/>
        </w:rPr>
        <w:t>recorded</w:t>
      </w:r>
      <w:r w:rsidRPr="00F52732">
        <w:rPr>
          <w:lang w:eastAsia="zh-CN"/>
        </w:rPr>
        <w:t>.</w:t>
      </w:r>
    </w:p>
    <w:p w14:paraId="110D8825" w14:textId="102FA1EA" w:rsidR="00F908AB" w:rsidRPr="00F52732" w:rsidRDefault="00F908AB" w:rsidP="00341E41">
      <w:pPr>
        <w:pStyle w:val="B1"/>
        <w:rPr>
          <w:lang w:eastAsia="zh-CN"/>
        </w:rPr>
      </w:pPr>
      <w:r>
        <w:rPr>
          <w:lang w:eastAsia="zh-CN"/>
        </w:rPr>
        <w:t>3)</w:t>
      </w:r>
      <w:r>
        <w:rPr>
          <w:lang w:eastAsia="zh-CN"/>
        </w:rPr>
        <w:tab/>
      </w:r>
      <w:r w:rsidRPr="00F52732">
        <w:rPr>
          <w:lang w:eastAsia="zh-CN"/>
        </w:rPr>
        <w:t xml:space="preserve">The </w:t>
      </w:r>
      <w:r>
        <w:rPr>
          <w:lang w:eastAsia="zh-CN"/>
        </w:rPr>
        <w:t xml:space="preserve">spatial </w:t>
      </w:r>
      <w:r w:rsidRPr="00F52732">
        <w:rPr>
          <w:lang w:eastAsia="zh-CN"/>
        </w:rPr>
        <w:t>anchor creation request is received by the XR server</w:t>
      </w:r>
      <w:r>
        <w:rPr>
          <w:lang w:eastAsia="zh-CN"/>
        </w:rPr>
        <w:t xml:space="preserve">, and </w:t>
      </w:r>
      <w:r w:rsidRPr="00F52732">
        <w:rPr>
          <w:lang w:eastAsia="zh-CN"/>
        </w:rPr>
        <w:t>it starts to the creation of the anchor.</w:t>
      </w:r>
    </w:p>
    <w:p w14:paraId="4F2CAC29" w14:textId="064D64D4" w:rsidR="00F908AB" w:rsidRPr="00F52732" w:rsidRDefault="00F908AB" w:rsidP="00341E41">
      <w:pPr>
        <w:pStyle w:val="B1"/>
        <w:rPr>
          <w:lang w:eastAsia="zh-CN"/>
        </w:rPr>
      </w:pPr>
      <w:r>
        <w:rPr>
          <w:lang w:eastAsia="zh-CN"/>
        </w:rPr>
        <w:t>4)</w:t>
      </w:r>
      <w:r>
        <w:rPr>
          <w:lang w:eastAsia="zh-CN"/>
        </w:rPr>
        <w:tab/>
      </w:r>
      <w:r w:rsidRPr="00F52732">
        <w:rPr>
          <w:lang w:eastAsia="zh-CN"/>
        </w:rPr>
        <w:t xml:space="preserve">Once the XR Server has created the </w:t>
      </w:r>
      <w:r>
        <w:rPr>
          <w:lang w:eastAsia="zh-CN"/>
        </w:rPr>
        <w:t xml:space="preserve">spatial </w:t>
      </w:r>
      <w:r w:rsidRPr="00F52732">
        <w:rPr>
          <w:lang w:eastAsia="zh-CN"/>
        </w:rPr>
        <w:t xml:space="preserve">anchor, </w:t>
      </w:r>
      <w:r>
        <w:rPr>
          <w:lang w:eastAsia="zh-CN"/>
        </w:rPr>
        <w:t xml:space="preserve">it </w:t>
      </w:r>
      <w:r w:rsidRPr="00F52732">
        <w:rPr>
          <w:lang w:eastAsia="zh-CN"/>
        </w:rPr>
        <w:t>transmit</w:t>
      </w:r>
      <w:r>
        <w:rPr>
          <w:lang w:eastAsia="zh-CN"/>
        </w:rPr>
        <w:t>s</w:t>
      </w:r>
      <w:r w:rsidRPr="00F52732">
        <w:rPr>
          <w:lang w:eastAsia="zh-CN"/>
        </w:rPr>
        <w:t xml:space="preserve"> the acknowledgement to the UE.</w:t>
      </w:r>
    </w:p>
    <w:p w14:paraId="7FD58DFD" w14:textId="636F0693" w:rsidR="00F908AB" w:rsidRPr="00F52732" w:rsidRDefault="00F908AB" w:rsidP="00341E41">
      <w:pPr>
        <w:pStyle w:val="B1"/>
        <w:rPr>
          <w:lang w:eastAsia="zh-CN"/>
        </w:rPr>
      </w:pPr>
      <w:r>
        <w:rPr>
          <w:lang w:eastAsia="zh-CN"/>
        </w:rPr>
        <w:t>5)</w:t>
      </w:r>
      <w:r>
        <w:rPr>
          <w:lang w:eastAsia="zh-CN"/>
        </w:rPr>
        <w:tab/>
      </w:r>
      <w:r w:rsidRPr="00F52732">
        <w:rPr>
          <w:lang w:eastAsia="zh-CN"/>
        </w:rPr>
        <w:t xml:space="preserve">The Scene manager receives the acknowledgment of the anchor creation and </w:t>
      </w:r>
      <w:r>
        <w:rPr>
          <w:lang w:eastAsia="zh-CN"/>
        </w:rPr>
        <w:t>records</w:t>
      </w:r>
      <w:r w:rsidRPr="00F52732">
        <w:rPr>
          <w:lang w:eastAsia="zh-CN"/>
        </w:rPr>
        <w:t xml:space="preserve"> the anchor-creation-end-RX-tim</w:t>
      </w:r>
      <w:r>
        <w:rPr>
          <w:lang w:eastAsia="zh-CN"/>
        </w:rPr>
        <w:t>e</w:t>
      </w:r>
      <w:r w:rsidRPr="00F52732">
        <w:rPr>
          <w:lang w:eastAsia="zh-CN"/>
        </w:rPr>
        <w:t>.</w:t>
      </w:r>
    </w:p>
    <w:p w14:paraId="43030475" w14:textId="77777777" w:rsidR="00F908AB" w:rsidRDefault="00F908AB" w:rsidP="00F908AB">
      <w:pPr>
        <w:rPr>
          <w:lang w:val="en-US"/>
        </w:rPr>
      </w:pPr>
      <w:r w:rsidRPr="003A35ED">
        <w:rPr>
          <w:lang w:val="en-US"/>
        </w:rPr>
        <w:t>Based on this ACD measurement call flow, the UE can measure the ACD as follows:</w:t>
      </w:r>
    </w:p>
    <w:p w14:paraId="65CEE540" w14:textId="0D8005D1" w:rsidR="00F908AB" w:rsidRDefault="00F908AB" w:rsidP="00F908AB">
      <w:pPr>
        <w:rPr>
          <w:lang w:val="en-US"/>
        </w:rPr>
      </w:pPr>
      <w:r w:rsidRPr="000A6E8C">
        <w:rPr>
          <w:lang w:val="en-US"/>
        </w:rPr>
        <w:t xml:space="preserve">Then the ACD for that </w:t>
      </w:r>
      <w:r>
        <w:rPr>
          <w:lang w:val="en-US"/>
        </w:rPr>
        <w:t xml:space="preserve">spatial </w:t>
      </w:r>
      <w:r w:rsidRPr="000A6E8C">
        <w:rPr>
          <w:lang w:val="en-US"/>
        </w:rPr>
        <w:t xml:space="preserve">anchor = </w:t>
      </w:r>
      <w:r>
        <w:rPr>
          <w:lang w:val="en-US"/>
        </w:rPr>
        <w:t>anchor-creation-end-time</w:t>
      </w:r>
      <w:r w:rsidRPr="00260855">
        <w:rPr>
          <w:lang w:val="en-US"/>
        </w:rPr>
        <w:t xml:space="preserve"> – </w:t>
      </w:r>
      <w:r>
        <w:rPr>
          <w:lang w:val="en-US"/>
        </w:rPr>
        <w:t>anchor-creation-start-time</w:t>
      </w:r>
      <w:r w:rsidR="00E4481C">
        <w:rPr>
          <w:lang w:val="en-US"/>
        </w:rPr>
        <w:t>.</w:t>
      </w:r>
    </w:p>
    <w:p w14:paraId="4D3DC5E7" w14:textId="1CA840FF" w:rsidR="00F908AB" w:rsidRDefault="00F908AB" w:rsidP="00F908AB">
      <w:pPr>
        <w:rPr>
          <w:lang w:val="en-US"/>
        </w:rPr>
      </w:pPr>
      <w:r>
        <w:rPr>
          <w:lang w:val="en-US"/>
        </w:rPr>
        <w:t xml:space="preserve">The Roundtrip </w:t>
      </w:r>
      <w:r w:rsidRPr="00260855">
        <w:rPr>
          <w:lang w:val="en-US"/>
        </w:rPr>
        <w:t xml:space="preserve">ACD for that </w:t>
      </w:r>
      <w:r>
        <w:rPr>
          <w:lang w:val="en-US"/>
        </w:rPr>
        <w:t xml:space="preserve">spatial </w:t>
      </w:r>
      <w:r w:rsidRPr="00260855">
        <w:rPr>
          <w:lang w:val="en-US"/>
        </w:rPr>
        <w:t>anchor = anchor-creation-end-RX-time – anchor-creation-request-time</w:t>
      </w:r>
      <w:r w:rsidR="00E4481C">
        <w:rPr>
          <w:lang w:val="en-US"/>
        </w:rPr>
        <w:t>.</w:t>
      </w:r>
    </w:p>
    <w:p w14:paraId="609022D4" w14:textId="6B83CC03" w:rsidR="003E5A54" w:rsidRDefault="003E5A54" w:rsidP="003E5A54">
      <w:pPr>
        <w:pStyle w:val="41"/>
      </w:pPr>
      <w:bookmarkStart w:id="171" w:name="_Toc143815974"/>
      <w:bookmarkStart w:id="172" w:name="_Toc143866546"/>
      <w:r>
        <w:t>6.3.7.5</w:t>
      </w:r>
      <w:r>
        <w:tab/>
      </w:r>
      <w:bookmarkEnd w:id="171"/>
      <w:r w:rsidR="00334D30" w:rsidRPr="00334D30">
        <w:t>Anchor Detection to Render to Photon QoE</w:t>
      </w:r>
      <w:bookmarkEnd w:id="172"/>
    </w:p>
    <w:p w14:paraId="3199CBCA" w14:textId="77777777" w:rsidR="003E5A54" w:rsidRDefault="003E5A54" w:rsidP="003E5A54">
      <w:pPr>
        <w:rPr>
          <w:lang w:val="en-US"/>
        </w:rPr>
      </w:pPr>
      <w:r>
        <w:rPr>
          <w:lang w:val="en-US"/>
        </w:rPr>
        <w:t xml:space="preserve">This </w:t>
      </w:r>
      <w:r w:rsidRPr="002E628B">
        <w:rPr>
          <w:lang w:val="en-US"/>
        </w:rPr>
        <w:t xml:space="preserve">metric </w:t>
      </w:r>
      <w:r>
        <w:t>corresponds to the delay between the time of the spatial anchor pose request leading to the detection of the trackable and the time when the virtual content is displayed in the user’s real environment</w:t>
      </w:r>
      <w:r>
        <w:rPr>
          <w:lang w:val="en-US"/>
        </w:rPr>
        <w:t>.</w:t>
      </w:r>
    </w:p>
    <w:p w14:paraId="0118B413" w14:textId="50494E35" w:rsidR="00CF02D3" w:rsidRDefault="00CF02D3" w:rsidP="00CF02D3">
      <w:pPr>
        <w:pStyle w:val="51"/>
      </w:pPr>
      <w:bookmarkStart w:id="173" w:name="_Toc143815975"/>
      <w:bookmarkStart w:id="174" w:name="_Toc143866547"/>
      <w:r>
        <w:t>6.3.7.5.1</w:t>
      </w:r>
      <w:r>
        <w:tab/>
      </w:r>
      <w:r w:rsidRPr="00CF02D3">
        <w:t xml:space="preserve">Measurement of the </w:t>
      </w:r>
      <w:r w:rsidR="00334D30" w:rsidRPr="00334D30">
        <w:t xml:space="preserve">Anchor Detection to Render to Photon </w:t>
      </w:r>
      <w:r w:rsidRPr="00CF02D3">
        <w:t>(ADRP)</w:t>
      </w:r>
      <w:bookmarkEnd w:id="173"/>
      <w:bookmarkEnd w:id="174"/>
    </w:p>
    <w:p w14:paraId="261C90A6" w14:textId="77777777" w:rsidR="00CF02D3" w:rsidRPr="00C27FE2" w:rsidRDefault="00CF02D3" w:rsidP="00CF02D3">
      <w:pPr>
        <w:rPr>
          <w:lang w:val="en-US"/>
        </w:rPr>
      </w:pPr>
      <w:r w:rsidRPr="00C27FE2">
        <w:rPr>
          <w:lang w:val="en-US"/>
        </w:rPr>
        <w:t>This step occurs each time a detection process of the trackable related to that</w:t>
      </w:r>
      <w:r>
        <w:rPr>
          <w:lang w:val="en-US"/>
        </w:rPr>
        <w:t xml:space="preserve"> </w:t>
      </w:r>
      <w:r>
        <w:t>spatial</w:t>
      </w:r>
      <w:r w:rsidRPr="00C27FE2">
        <w:rPr>
          <w:lang w:val="en-US"/>
        </w:rPr>
        <w:t xml:space="preserve"> anchor needs to be launched.</w:t>
      </w:r>
    </w:p>
    <w:p w14:paraId="30E6068C" w14:textId="77777777" w:rsidR="00CF02D3" w:rsidRPr="00C27FE2" w:rsidRDefault="00CF02D3" w:rsidP="00CF02D3">
      <w:pPr>
        <w:rPr>
          <w:lang w:val="en-US"/>
        </w:rPr>
      </w:pPr>
      <w:r w:rsidRPr="00C27FE2">
        <w:rPr>
          <w:lang w:val="en-US"/>
        </w:rPr>
        <w:t>Typically, it occurs:</w:t>
      </w:r>
    </w:p>
    <w:p w14:paraId="03960553" w14:textId="28B81227" w:rsidR="00CF02D3" w:rsidRPr="00C27FE2" w:rsidRDefault="00CF02D3" w:rsidP="00BC29EF">
      <w:pPr>
        <w:pStyle w:val="B1"/>
      </w:pPr>
      <w:r w:rsidRPr="00EF1BD6">
        <w:t>-</w:t>
      </w:r>
      <w:r w:rsidRPr="00EF1BD6">
        <w:tab/>
      </w:r>
      <w:r w:rsidRPr="00C27FE2">
        <w:t xml:space="preserve">At the beginning, after the </w:t>
      </w:r>
      <w:r>
        <w:t xml:space="preserve">spatial </w:t>
      </w:r>
      <w:r w:rsidRPr="00C27FE2">
        <w:t>anchor creation and after a potential first adjustment of the AR anchoring process</w:t>
      </w:r>
    </w:p>
    <w:p w14:paraId="2D56FA2D" w14:textId="1C9EF2F4" w:rsidR="00CF02D3" w:rsidRPr="00C27FE2" w:rsidRDefault="00CF02D3" w:rsidP="00BC29EF">
      <w:pPr>
        <w:pStyle w:val="B1"/>
      </w:pPr>
      <w:r w:rsidRPr="00EF1BD6">
        <w:t>-</w:t>
      </w:r>
      <w:r w:rsidRPr="00EF1BD6">
        <w:tab/>
      </w:r>
      <w:r w:rsidRPr="00C27FE2">
        <w:t xml:space="preserve">When the trackable associated with that </w:t>
      </w:r>
      <w:r>
        <w:t xml:space="preserve">spatial </w:t>
      </w:r>
      <w:r w:rsidRPr="00C27FE2">
        <w:t>anchor was not visible and becomes visible again</w:t>
      </w:r>
      <w:r>
        <w:t>.</w:t>
      </w:r>
    </w:p>
    <w:p w14:paraId="7CC84C96" w14:textId="77777777" w:rsidR="00CF02D3" w:rsidRPr="00C27FE2" w:rsidRDefault="00CF02D3" w:rsidP="00CF02D3">
      <w:pPr>
        <w:rPr>
          <w:lang w:val="en-US"/>
        </w:rPr>
      </w:pPr>
    </w:p>
    <w:p w14:paraId="2B2F1832" w14:textId="77777777" w:rsidR="00CF02D3" w:rsidRPr="000A6E8C" w:rsidRDefault="00CF02D3" w:rsidP="00CF02D3">
      <w:pPr>
        <w:rPr>
          <w:lang w:val="en-US"/>
        </w:rPr>
      </w:pPr>
      <w:r>
        <w:rPr>
          <w:lang w:val="en-US"/>
        </w:rPr>
        <w:t xml:space="preserve">To measure the ADRP with </w:t>
      </w:r>
      <w:r w:rsidRPr="000A6E8C">
        <w:rPr>
          <w:lang w:val="en-US"/>
        </w:rPr>
        <w:t>the Khronos OpenXR API</w:t>
      </w:r>
      <w:r>
        <w:rPr>
          <w:lang w:val="en-US"/>
        </w:rPr>
        <w:t xml:space="preserve"> [22]:</w:t>
      </w:r>
    </w:p>
    <w:p w14:paraId="0FEC6FB5" w14:textId="77777777" w:rsidR="00CF02D3" w:rsidRDefault="00CF02D3" w:rsidP="00CF02D3">
      <w:pPr>
        <w:pStyle w:val="B1"/>
      </w:pPr>
      <w:r w:rsidRPr="00EF1BD6">
        <w:t>-</w:t>
      </w:r>
      <w:r w:rsidRPr="00EF1BD6">
        <w:tab/>
      </w:r>
      <w:r w:rsidRPr="00C63807">
        <w:t xml:space="preserve">The ADRP start time which corresponds to the time of the </w:t>
      </w:r>
      <w:r>
        <w:t xml:space="preserve">spatial </w:t>
      </w:r>
      <w:r w:rsidRPr="00C63807">
        <w:t xml:space="preserve">anchor pose request leading to the detection of the trackable. The xrLocateSpace() function is used to request a </w:t>
      </w:r>
      <w:r>
        <w:t xml:space="preserve">spatial </w:t>
      </w:r>
      <w:r w:rsidRPr="00C63807">
        <w:t>anchor pose at a current or predicted time.</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to check the trackable</w:t>
      </w:r>
      <w:r w:rsidRPr="00C63807">
        <w:t xml:space="preserve"> </w:t>
      </w:r>
      <w:r>
        <w:t>detection state:</w:t>
      </w:r>
    </w:p>
    <w:p w14:paraId="07DFEE52" w14:textId="67F865D7" w:rsidR="00CF02D3" w:rsidRPr="00C63807" w:rsidRDefault="00CB3949" w:rsidP="00BC29EF">
      <w:pPr>
        <w:pStyle w:val="B2"/>
      </w:pPr>
      <w:r>
        <w:t>a)</w:t>
      </w:r>
      <w:r w:rsidR="00CF02D3" w:rsidRPr="00BE4282">
        <w:tab/>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p>
    <w:p w14:paraId="34C66B06" w14:textId="2690D092" w:rsidR="00CF02D3" w:rsidRPr="00C63807" w:rsidRDefault="00CF02D3" w:rsidP="00BC29EF">
      <w:pPr>
        <w:pStyle w:val="B1"/>
      </w:pPr>
      <w:r w:rsidRPr="00EF1BD6">
        <w:t>-</w:t>
      </w:r>
      <w:r w:rsidRPr="00EF1BD6">
        <w:tab/>
      </w:r>
      <w:r w:rsidRPr="00C63807">
        <w:t xml:space="preserve">The ADRP end time which corresponds to the </w:t>
      </w:r>
      <w:r>
        <w:t xml:space="preserve">actual </w:t>
      </w:r>
      <w:r w:rsidRPr="00C63807">
        <w:t>display time for that frame</w:t>
      </w:r>
      <w:r>
        <w:t>.</w:t>
      </w:r>
    </w:p>
    <w:p w14:paraId="08B0E3B6" w14:textId="45627307" w:rsidR="003E5A54" w:rsidRDefault="00CF02D3" w:rsidP="00CF02D3">
      <w:r>
        <w:t xml:space="preserve">The measurement procedure of the ADRP for UE device with local spatial computing is provided in </w:t>
      </w:r>
      <w:r w:rsidR="00AB68D7" w:rsidRPr="00AB68D7">
        <w:t>Figure 6.3.7.4 2</w:t>
      </w:r>
      <w:r>
        <w:t>.</w:t>
      </w:r>
    </w:p>
    <w:p w14:paraId="5AE439D9" w14:textId="77777777" w:rsidR="00CB3949" w:rsidRDefault="00CB3949" w:rsidP="00BC29EF">
      <w:pPr>
        <w:pStyle w:val="TH"/>
      </w:pPr>
      <w:r>
        <w:rPr>
          <w:noProof/>
        </w:rPr>
        <w:drawing>
          <wp:inline distT="0" distB="0" distL="0" distR="0" wp14:anchorId="1B092612" wp14:editId="490639B6">
            <wp:extent cx="6660000" cy="4996557"/>
            <wp:effectExtent l="0" t="0" r="762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660000" cy="4996557"/>
                    </a:xfrm>
                    <a:prstGeom prst="rect">
                      <a:avLst/>
                    </a:prstGeom>
                    <a:noFill/>
                  </pic:spPr>
                </pic:pic>
              </a:graphicData>
            </a:graphic>
          </wp:inline>
        </w:drawing>
      </w:r>
    </w:p>
    <w:p w14:paraId="008C2236" w14:textId="3D8BA7AD" w:rsidR="00CB3949" w:rsidRDefault="00CB3949" w:rsidP="00BC29EF">
      <w:pPr>
        <w:pStyle w:val="TF"/>
      </w:pPr>
      <w:r>
        <w:t>Figure 6.3.7.4</w:t>
      </w:r>
      <w:r>
        <w:noBreakHyphen/>
        <w:t xml:space="preserve">2: </w:t>
      </w:r>
      <w:r w:rsidRPr="00715B32">
        <w:t xml:space="preserve">The procedure for measuring the </w:t>
      </w:r>
      <w:r>
        <w:t xml:space="preserve">ADRP </w:t>
      </w:r>
      <w:r w:rsidRPr="00890D7F">
        <w:t xml:space="preserve">with </w:t>
      </w:r>
      <w:r>
        <w:t>local spatial computing</w:t>
      </w:r>
    </w:p>
    <w:p w14:paraId="44DC108A" w14:textId="5DABEC03" w:rsidR="00B140B8" w:rsidRDefault="00B140B8" w:rsidP="00BC29EF">
      <w:pPr>
        <w:pStyle w:val="B1"/>
        <w:rPr>
          <w:lang w:eastAsia="zh-CN"/>
        </w:rPr>
      </w:pPr>
      <w:r>
        <w:rPr>
          <w:lang w:eastAsia="zh-CN"/>
        </w:rPr>
        <w:t>1)</w:t>
      </w:r>
      <w:r>
        <w:rPr>
          <w:lang w:eastAsia="zh-CN"/>
        </w:rPr>
        <w:tab/>
        <w:t>The Scene Graph Handler requests the pose of the spatial anchor to the XR Spatial Compute function. The UE records the anchor-pose-request-time.</w:t>
      </w:r>
    </w:p>
    <w:p w14:paraId="497367DB" w14:textId="56481DEE" w:rsidR="00B140B8" w:rsidRDefault="00B140B8" w:rsidP="00BC29EF">
      <w:pPr>
        <w:pStyle w:val="B1"/>
        <w:rPr>
          <w:lang w:eastAsia="zh-CN"/>
        </w:rPr>
      </w:pPr>
      <w:r>
        <w:rPr>
          <w:lang w:eastAsia="zh-CN"/>
        </w:rPr>
        <w:t>2)</w:t>
      </w:r>
      <w:r>
        <w:rPr>
          <w:lang w:eastAsia="zh-CN"/>
        </w:rPr>
        <w:tab/>
        <w:t xml:space="preserve">The XR Spatial Computing function detects </w:t>
      </w:r>
      <w:r w:rsidRPr="00C27FE2">
        <w:rPr>
          <w:lang w:eastAsia="zh-CN"/>
        </w:rPr>
        <w:t xml:space="preserve">of the trackable related to </w:t>
      </w:r>
      <w:r>
        <w:rPr>
          <w:lang w:eastAsia="zh-CN"/>
        </w:rPr>
        <w:t>that spatial anchor.</w:t>
      </w:r>
    </w:p>
    <w:p w14:paraId="6B6421B6" w14:textId="476F6C72" w:rsidR="00B140B8" w:rsidRDefault="00B140B8" w:rsidP="00BC29EF">
      <w:pPr>
        <w:pStyle w:val="B1"/>
        <w:rPr>
          <w:lang w:eastAsia="zh-CN"/>
        </w:rPr>
      </w:pPr>
      <w:r>
        <w:rPr>
          <w:lang w:eastAsia="zh-CN"/>
        </w:rPr>
        <w:t>3)</w:t>
      </w:r>
      <w:r>
        <w:rPr>
          <w:lang w:eastAsia="zh-CN"/>
        </w:rPr>
        <w:tab/>
        <w:t>The XR Spatial Computing function sends the spatial anchor pose to the Scene Graph Handler. The UE records the anchor-detection-time.</w:t>
      </w:r>
    </w:p>
    <w:p w14:paraId="7B6E2532" w14:textId="4E158134" w:rsidR="00B140B8" w:rsidRDefault="00B140B8" w:rsidP="00BC29EF">
      <w:pPr>
        <w:pStyle w:val="B1"/>
        <w:rPr>
          <w:lang w:eastAsia="zh-CN"/>
        </w:rPr>
      </w:pPr>
      <w:r>
        <w:rPr>
          <w:lang w:eastAsia="zh-CN"/>
        </w:rPr>
        <w:lastRenderedPageBreak/>
        <w:t>4)</w:t>
      </w:r>
      <w:r>
        <w:rPr>
          <w:lang w:eastAsia="zh-CN"/>
        </w:rPr>
        <w:tab/>
        <w:t>The UE updates the scene by enabling the virtual assets related to that spatial anchor and by placing them with respect to the detected spatial anchor pose.</w:t>
      </w:r>
    </w:p>
    <w:p w14:paraId="4B95E686" w14:textId="4ED9F46B" w:rsidR="00B140B8" w:rsidRDefault="00B140B8" w:rsidP="00BC29EF">
      <w:pPr>
        <w:pStyle w:val="B1"/>
        <w:rPr>
          <w:lang w:eastAsia="zh-CN"/>
        </w:rPr>
      </w:pPr>
      <w:r>
        <w:rPr>
          <w:lang w:eastAsia="zh-CN"/>
        </w:rPr>
        <w:t>5)</w:t>
      </w:r>
      <w:r>
        <w:rPr>
          <w:lang w:eastAsia="zh-CN"/>
        </w:rPr>
        <w:tab/>
        <w:t>The UE records the render-start-time when the updated scene is ready to be rendered.</w:t>
      </w:r>
    </w:p>
    <w:p w14:paraId="50B98A28" w14:textId="069F24B2" w:rsidR="00B140B8" w:rsidRDefault="00B140B8" w:rsidP="00BC29EF">
      <w:pPr>
        <w:pStyle w:val="B1"/>
        <w:rPr>
          <w:lang w:eastAsia="zh-CN"/>
        </w:rPr>
      </w:pPr>
      <w:r>
        <w:rPr>
          <w:lang w:eastAsia="zh-CN"/>
        </w:rPr>
        <w:t>6)</w:t>
      </w:r>
      <w:r>
        <w:rPr>
          <w:lang w:eastAsia="zh-CN"/>
        </w:rPr>
        <w:tab/>
        <w:t>The UE renders the scene with the predicted pose related to the predicted display time provided by the XR Runtime.</w:t>
      </w:r>
    </w:p>
    <w:p w14:paraId="78F5F473" w14:textId="7994427E" w:rsidR="00B140B8" w:rsidRDefault="00B140B8" w:rsidP="00BC29EF">
      <w:pPr>
        <w:pStyle w:val="B1"/>
        <w:rPr>
          <w:lang w:eastAsia="zh-CN"/>
        </w:rPr>
      </w:pPr>
      <w:r>
        <w:rPr>
          <w:lang w:eastAsia="zh-CN"/>
        </w:rPr>
        <w:t>7)</w:t>
      </w:r>
      <w:r>
        <w:rPr>
          <w:lang w:eastAsia="zh-CN"/>
        </w:rPr>
        <w:tab/>
        <w:t>The UE records the render-end-time when the rendering task is done. The rendered frame is provided to the XR Runtime.</w:t>
      </w:r>
    </w:p>
    <w:p w14:paraId="0EAFCA67" w14:textId="5BB8A735" w:rsidR="00B140B8" w:rsidRDefault="00B140B8" w:rsidP="00BC29EF">
      <w:pPr>
        <w:pStyle w:val="B1"/>
        <w:rPr>
          <w:lang w:eastAsia="zh-CN"/>
        </w:rPr>
      </w:pPr>
      <w:r>
        <w:rPr>
          <w:lang w:eastAsia="zh-CN"/>
        </w:rPr>
        <w:t>8)</w:t>
      </w:r>
      <w:r>
        <w:rPr>
          <w:lang w:eastAsia="zh-CN"/>
        </w:rPr>
        <w:tab/>
        <w:t>The XR Runtime performs further post-processing such as late pose correction and final composition.</w:t>
      </w:r>
    </w:p>
    <w:p w14:paraId="08F4972E" w14:textId="4BAFA19D" w:rsidR="00B140B8" w:rsidRDefault="00B140B8" w:rsidP="00BC29EF">
      <w:pPr>
        <w:pStyle w:val="B1"/>
        <w:rPr>
          <w:lang w:eastAsia="zh-CN"/>
        </w:rPr>
      </w:pPr>
      <w:r>
        <w:rPr>
          <w:lang w:eastAsia="zh-CN"/>
        </w:rPr>
        <w:t>9)</w:t>
      </w:r>
      <w:r>
        <w:rPr>
          <w:lang w:eastAsia="zh-CN"/>
        </w:rPr>
        <w:tab/>
        <w:t>The rendered frame is presented to the display.</w:t>
      </w:r>
      <w:r w:rsidRPr="000D31BB">
        <w:rPr>
          <w:lang w:eastAsia="zh-CN"/>
        </w:rPr>
        <w:t xml:space="preserve"> </w:t>
      </w:r>
      <w:r>
        <w:rPr>
          <w:lang w:eastAsia="zh-CN"/>
        </w:rPr>
        <w:t>The actual display time is called T2.actual.</w:t>
      </w:r>
    </w:p>
    <w:p w14:paraId="1EE5E300" w14:textId="77777777" w:rsidR="00B140B8" w:rsidRDefault="00B140B8" w:rsidP="00B140B8">
      <w:r>
        <w:t>Based on this ADRP measurement procedure, the UE can measure the ADRP as follows:</w:t>
      </w:r>
    </w:p>
    <w:p w14:paraId="74422D8C" w14:textId="1A4A2B69" w:rsidR="00B140B8" w:rsidRPr="00505C4F" w:rsidRDefault="00B140B8" w:rsidP="00B140B8">
      <w:r>
        <w:t>ADRP for that spatial anchor = T2.actual – anchor-pose-request-time.</w:t>
      </w:r>
    </w:p>
    <w:p w14:paraId="0130C554" w14:textId="2DB33EF6" w:rsidR="00F64659" w:rsidRDefault="00F64659" w:rsidP="00F64659">
      <w:pPr>
        <w:pStyle w:val="41"/>
      </w:pPr>
      <w:bookmarkStart w:id="175" w:name="_Toc143815976"/>
      <w:bookmarkStart w:id="176" w:name="_Toc143866548"/>
      <w:r>
        <w:t>6.3.7.6</w:t>
      </w:r>
      <w:r>
        <w:tab/>
      </w:r>
      <w:r w:rsidRPr="00F64659">
        <w:t xml:space="preserve">Anchor Untracked Ratio </w:t>
      </w:r>
      <w:bookmarkEnd w:id="175"/>
      <w:r w:rsidR="00334D30">
        <w:t>QoE</w:t>
      </w:r>
      <w:bookmarkEnd w:id="176"/>
    </w:p>
    <w:p w14:paraId="5FC7BE56" w14:textId="77777777" w:rsidR="00F64659" w:rsidRDefault="00F64659" w:rsidP="00F64659">
      <w:pPr>
        <w:rPr>
          <w:lang w:val="en-US"/>
        </w:rPr>
      </w:pPr>
      <w:r>
        <w:rPr>
          <w:lang w:val="en-US"/>
        </w:rPr>
        <w:t xml:space="preserve">This </w:t>
      </w:r>
      <w:r w:rsidRPr="002E628B">
        <w:rPr>
          <w:lang w:val="en-US"/>
        </w:rPr>
        <w:t>metric corresponds</w:t>
      </w:r>
      <w:r>
        <w:rPr>
          <w:lang w:val="en-US"/>
        </w:rPr>
        <w:t xml:space="preserve"> </w:t>
      </w:r>
      <w:r w:rsidRPr="00841715">
        <w:rPr>
          <w:lang w:val="en-US"/>
        </w:rPr>
        <w:t xml:space="preserve">to the ratio between the number of frames where the trackable associated with the </w:t>
      </w:r>
      <w:r>
        <w:rPr>
          <w:lang w:val="en-US"/>
        </w:rPr>
        <w:t>spatial</w:t>
      </w:r>
      <w:r w:rsidRPr="002A6234">
        <w:rPr>
          <w:lang w:val="en-US"/>
        </w:rPr>
        <w:t xml:space="preserve"> </w:t>
      </w:r>
      <w:r w:rsidRPr="00841715">
        <w:rPr>
          <w:lang w:val="en-US"/>
        </w:rPr>
        <w:t>anchor is not tracked and the total number of frames during the observation period in which no detection process is launched</w:t>
      </w:r>
      <w:r w:rsidRPr="002E628B">
        <w:rPr>
          <w:lang w:val="en-US"/>
        </w:rPr>
        <w:t>.</w:t>
      </w:r>
    </w:p>
    <w:p w14:paraId="0CDDC6C2" w14:textId="77777777" w:rsidR="00F64659" w:rsidRDefault="00F64659" w:rsidP="00F64659">
      <w:pPr>
        <w:rPr>
          <w:lang w:val="en-US"/>
        </w:rPr>
      </w:pPr>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p>
    <w:p w14:paraId="331EA7F7" w14:textId="430BD302" w:rsidR="00F64659" w:rsidRDefault="00F64659" w:rsidP="005F6923">
      <w:pPr>
        <w:pStyle w:val="EditorsNote"/>
      </w:pPr>
      <w:r>
        <w:t xml:space="preserve">Editor’s </w:t>
      </w:r>
      <w:r w:rsidRPr="005F6923">
        <w:t>Note: Impact on the AUR metric when the spatial anchor relies on several trackables is FFS.</w:t>
      </w:r>
    </w:p>
    <w:p w14:paraId="6C6D72B2" w14:textId="67B8AC9C" w:rsidR="00B24AD6" w:rsidRPr="005F6923" w:rsidRDefault="00B24AD6" w:rsidP="005F6923">
      <w:pPr>
        <w:pStyle w:val="EditorsNote"/>
      </w:pPr>
      <w:r w:rsidRPr="00B24AD6">
        <w:t>Editor’s Note: Impact on the AUR metric when a trackable creates multiple spatial anchors is FFS.</w:t>
      </w:r>
    </w:p>
    <w:p w14:paraId="461790E5" w14:textId="2E1D766C" w:rsidR="005F6923" w:rsidRPr="00A336E4" w:rsidRDefault="005F6923" w:rsidP="005F6923">
      <w:pPr>
        <w:pStyle w:val="51"/>
      </w:pPr>
      <w:bookmarkStart w:id="177" w:name="_Toc143815977"/>
      <w:bookmarkStart w:id="178" w:name="_Toc143866549"/>
      <w:r>
        <w:t>6.3.7.6.1</w:t>
      </w:r>
      <w:r>
        <w:tab/>
      </w:r>
      <w:r w:rsidRPr="00A336E4">
        <w:t>Measurement of the</w:t>
      </w:r>
      <w:r>
        <w:t xml:space="preserve"> </w:t>
      </w:r>
      <w:r w:rsidRPr="008B65AC">
        <w:t>Anchor Untracked Ratio</w:t>
      </w:r>
      <w:r>
        <w:t xml:space="preserve"> (AUR)</w:t>
      </w:r>
      <w:bookmarkEnd w:id="177"/>
      <w:bookmarkEnd w:id="178"/>
    </w:p>
    <w:p w14:paraId="0CEBF08F" w14:textId="7CBA19DC" w:rsidR="005F6923" w:rsidRDefault="005F6923" w:rsidP="005F6923">
      <w:pPr>
        <w:rPr>
          <w:lang w:val="en-US"/>
        </w:rPr>
      </w:pPr>
      <w:r>
        <w:rPr>
          <w:lang w:val="en-US"/>
        </w:rPr>
        <w:t>T</w:t>
      </w:r>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p>
    <w:p w14:paraId="527850D3" w14:textId="77777777" w:rsidR="005F6923" w:rsidRPr="001E3218" w:rsidRDefault="005F6923" w:rsidP="005F6923">
      <w:pPr>
        <w:rPr>
          <w:lang w:val="en-US"/>
        </w:rPr>
      </w:pPr>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r>
        <w:rPr>
          <w:lang w:val="en-US"/>
        </w:rPr>
        <w:t>AUR</w:t>
      </w:r>
      <w:r w:rsidRPr="001E3218">
        <w:rPr>
          <w:lang w:val="en-US"/>
        </w:rPr>
        <w:t xml:space="preserve"> metrics have been defined during the configuration step</w:t>
      </w:r>
      <w:r>
        <w:rPr>
          <w:lang w:val="en-US"/>
        </w:rPr>
        <w:t>.</w:t>
      </w:r>
    </w:p>
    <w:p w14:paraId="6CC1954D" w14:textId="77777777" w:rsidR="005F6923" w:rsidRDefault="005F6923" w:rsidP="005F6923">
      <w:pPr>
        <w:rPr>
          <w:lang w:val="en-US"/>
        </w:rPr>
      </w:pPr>
      <w:r>
        <w:rPr>
          <w:lang w:val="en-US"/>
        </w:rPr>
        <w:t xml:space="preserve">Two counters are used to measure the </w:t>
      </w:r>
      <w:r w:rsidRPr="008E1BD6">
        <w:rPr>
          <w:lang w:val="en-US"/>
        </w:rPr>
        <w:t>Anchor Untracked Ratio</w:t>
      </w:r>
      <w:r>
        <w:rPr>
          <w:lang w:val="en-US"/>
        </w:rPr>
        <w:t>:</w:t>
      </w:r>
    </w:p>
    <w:p w14:paraId="5989A554" w14:textId="1DB921FD" w:rsidR="005F6923" w:rsidRPr="000B5AF4" w:rsidRDefault="005F6923" w:rsidP="005F6923">
      <w:pPr>
        <w:pStyle w:val="B1"/>
      </w:pPr>
      <w:r w:rsidRPr="00EF1BD6">
        <w:t>-</w:t>
      </w:r>
      <w:r w:rsidRPr="00EF1BD6">
        <w:tab/>
      </w:r>
      <w:r w:rsidRPr="000B5AF4">
        <w:t xml:space="preserve">Nf: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p>
    <w:p w14:paraId="1098792F" w14:textId="306DE907" w:rsidR="005F6923" w:rsidRPr="000B5AF4" w:rsidRDefault="005F6923" w:rsidP="005F6923">
      <w:pPr>
        <w:pStyle w:val="B1"/>
      </w:pPr>
      <w:r w:rsidRPr="00EF1BD6">
        <w:t>-</w:t>
      </w:r>
      <w:r w:rsidRPr="00EF1BD6">
        <w:tab/>
      </w:r>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associated with the </w:t>
      </w:r>
      <w:r>
        <w:t>spatial</w:t>
      </w:r>
      <w:r w:rsidRPr="002A6234">
        <w:t xml:space="preserve"> </w:t>
      </w:r>
      <w:r w:rsidRPr="00B35756">
        <w:t>anchor is not tracked</w:t>
      </w:r>
      <w:r w:rsidRPr="000B5AF4">
        <w:t>.</w:t>
      </w:r>
    </w:p>
    <w:p w14:paraId="42B5B58E" w14:textId="77777777" w:rsidR="005F6923" w:rsidRPr="00B75BD3" w:rsidRDefault="005F6923" w:rsidP="005F6923">
      <w:pPr>
        <w:rPr>
          <w:lang w:val="en-US"/>
        </w:rPr>
      </w:pPr>
      <w:r>
        <w:rPr>
          <w:lang w:val="en-US"/>
        </w:rPr>
        <w:t>T</w:t>
      </w:r>
      <w:r w:rsidRPr="000A6E8C">
        <w:rPr>
          <w:lang w:val="en-US"/>
        </w:rPr>
        <w:t>he Khronos OpenXR API</w:t>
      </w:r>
      <w:r>
        <w:rPr>
          <w:lang w:val="en-US"/>
        </w:rPr>
        <w:t xml:space="preserve"> [22] may</w:t>
      </w:r>
      <w:r w:rsidRPr="00D54D37">
        <w:rPr>
          <w:lang w:val="en-US"/>
        </w:rPr>
        <w:t xml:space="preserve"> be used to know the tracked/untracked status of a trackable with the xrLocateSpace() function.</w:t>
      </w:r>
      <w:r>
        <w:t xml:space="preserve"> The flags </w:t>
      </w:r>
      <w:r w:rsidRPr="00492ACB">
        <w:t>XrSpaceLocationFlags</w:t>
      </w:r>
      <w:r>
        <w:t xml:space="preserve"> in the </w:t>
      </w:r>
      <w:r w:rsidRPr="00E26189">
        <w:t>XrSpaceLocation</w:t>
      </w:r>
      <w:r>
        <w:t xml:space="preserve"> structure returned by the </w:t>
      </w:r>
      <w:r w:rsidRPr="00C63807">
        <w:t>xrLocateSpace()</w:t>
      </w:r>
      <w:r>
        <w:t xml:space="preserve"> function are used </w:t>
      </w:r>
      <w:r w:rsidRPr="00D54D37">
        <w:rPr>
          <w:lang w:val="en-US"/>
        </w:rPr>
        <w:t>to know the tracked/untracked status of a trackable</w:t>
      </w:r>
      <w:r>
        <w:t>:</w:t>
      </w:r>
    </w:p>
    <w:p w14:paraId="6FD78772" w14:textId="77777777" w:rsidR="005F6923" w:rsidRDefault="005F6923" w:rsidP="005F6923">
      <w:pPr>
        <w:pStyle w:val="B1"/>
      </w:pPr>
      <w:r w:rsidRPr="00EF1BD6">
        <w:t>-</w:t>
      </w:r>
      <w:r w:rsidRPr="00EF1BD6">
        <w:tab/>
      </w:r>
      <w:r w:rsidRPr="00BA346C">
        <w:t xml:space="preserve">The </w:t>
      </w:r>
      <w:r>
        <w:t>spatial</w:t>
      </w:r>
      <w:r w:rsidRPr="002A6234">
        <w:t xml:space="preserve"> </w:t>
      </w:r>
      <w:r w:rsidRPr="00BA346C">
        <w:t xml:space="preserve">anchor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p>
    <w:p w14:paraId="21C31CD0" w14:textId="77777777" w:rsidR="005F6923" w:rsidRDefault="005F6923" w:rsidP="005F6923">
      <w:pPr>
        <w:pStyle w:val="B1"/>
      </w:pPr>
      <w:r w:rsidRPr="00EF1BD6">
        <w:t>-</w:t>
      </w:r>
      <w:r w:rsidRPr="00EF1BD6">
        <w:tab/>
      </w:r>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p>
    <w:p w14:paraId="57CE067F" w14:textId="403993FE" w:rsidR="005F6923" w:rsidRPr="00C63807" w:rsidRDefault="005F6923" w:rsidP="00BC29EF">
      <w:pPr>
        <w:pStyle w:val="B1"/>
      </w:pPr>
      <w:r w:rsidRPr="00EF1BD6">
        <w:lastRenderedPageBreak/>
        <w:t>-</w:t>
      </w:r>
      <w:r w:rsidRPr="00EF1BD6">
        <w:tab/>
      </w:r>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p>
    <w:p w14:paraId="3A740C6B" w14:textId="77777777" w:rsidR="005F6923" w:rsidRDefault="005F6923" w:rsidP="005F6923">
      <w:pPr>
        <w:rPr>
          <w:lang w:val="en-US"/>
        </w:rPr>
      </w:pPr>
      <w:r w:rsidRPr="000A6E8C">
        <w:rPr>
          <w:lang w:val="en-US"/>
        </w:rPr>
        <w:t>Then the A</w:t>
      </w:r>
      <w:r>
        <w:rPr>
          <w:lang w:val="en-US"/>
        </w:rPr>
        <w:t>UR</w:t>
      </w:r>
      <w:r w:rsidRPr="000A6E8C">
        <w:rPr>
          <w:lang w:val="en-US"/>
        </w:rPr>
        <w:t xml:space="preserve"> for that </w:t>
      </w:r>
      <w:r>
        <w:rPr>
          <w:lang w:val="en-US"/>
        </w:rPr>
        <w:t>spatial</w:t>
      </w:r>
      <w:r w:rsidRPr="002A6234">
        <w:rPr>
          <w:lang w:val="en-US"/>
        </w:rPr>
        <w:t xml:space="preserve"> </w:t>
      </w:r>
      <w:r w:rsidRPr="000A6E8C">
        <w:rPr>
          <w:lang w:val="en-US"/>
        </w:rPr>
        <w:t xml:space="preserve">anchor = </w:t>
      </w:r>
      <w:r w:rsidRPr="000B5AF4">
        <w:rPr>
          <w:lang w:val="en-US"/>
        </w:rPr>
        <w:t>Nu</w:t>
      </w:r>
      <w:r w:rsidRPr="000A6E8C" w:rsidDel="00B75BD3">
        <w:rPr>
          <w:lang w:val="en-US"/>
        </w:rPr>
        <w:t xml:space="preserve"> </w:t>
      </w:r>
      <w:r>
        <w:rPr>
          <w:lang w:val="en-US"/>
        </w:rPr>
        <w:t>/ Nf</w:t>
      </w:r>
    </w:p>
    <w:p w14:paraId="014B9B7B" w14:textId="77777777" w:rsidR="00CF02D3" w:rsidRPr="00BC29EF" w:rsidRDefault="00CF02D3" w:rsidP="00CF02D3"/>
    <w:p w14:paraId="4FDC1D0E" w14:textId="0AF54F40" w:rsidR="00CD4924" w:rsidRDefault="007E76BF" w:rsidP="00415CCF">
      <w:pPr>
        <w:pStyle w:val="1"/>
      </w:pPr>
      <w:bookmarkStart w:id="179" w:name="_Toc119408434"/>
      <w:bookmarkStart w:id="180" w:name="_Toc128059562"/>
      <w:bookmarkStart w:id="181" w:name="_Toc143815978"/>
      <w:bookmarkStart w:id="182" w:name="_Toc143866550"/>
      <w:r>
        <w:t>7</w:t>
      </w:r>
      <w:r w:rsidR="00843E09" w:rsidRPr="004D3578">
        <w:tab/>
      </w:r>
      <w:r w:rsidR="008821C2" w:rsidRPr="008821C2">
        <w:t>Other QoE metrics and collaborations with other 3GPP groups</w:t>
      </w:r>
      <w:bookmarkEnd w:id="179"/>
      <w:bookmarkEnd w:id="180"/>
      <w:bookmarkEnd w:id="181"/>
      <w:bookmarkEnd w:id="182"/>
    </w:p>
    <w:p w14:paraId="0FD1F47B" w14:textId="20236F11" w:rsidR="008A3A64" w:rsidRPr="004D3578" w:rsidRDefault="008A3A64" w:rsidP="008A3A64">
      <w:pPr>
        <w:pStyle w:val="21"/>
      </w:pPr>
      <w:bookmarkStart w:id="183" w:name="_Toc143815979"/>
      <w:bookmarkStart w:id="184" w:name="_Toc143866551"/>
      <w:r>
        <w:t>7</w:t>
      </w:r>
      <w:r w:rsidRPr="004D3578">
        <w:t>.</w:t>
      </w:r>
      <w:r>
        <w:t>1</w:t>
      </w:r>
      <w:r w:rsidRPr="004D3578">
        <w:tab/>
      </w:r>
      <w:r>
        <w:rPr>
          <w:rFonts w:hint="eastAsia"/>
          <w:lang w:eastAsia="zh-CN"/>
        </w:rPr>
        <w:t>G</w:t>
      </w:r>
      <w:r>
        <w:rPr>
          <w:lang w:eastAsia="zh-CN"/>
        </w:rPr>
        <w:t>eneral</w:t>
      </w:r>
      <w:r w:rsidRPr="008A3A64">
        <w:t xml:space="preserve"> </w:t>
      </w:r>
      <w:r w:rsidRPr="008A3A64">
        <w:rPr>
          <w:lang w:eastAsia="zh-CN"/>
        </w:rPr>
        <w:t>NWDAF based metrics configuration and collection</w:t>
      </w:r>
      <w:bookmarkEnd w:id="183"/>
      <w:bookmarkEnd w:id="184"/>
    </w:p>
    <w:p w14:paraId="1BC46840" w14:textId="77777777" w:rsidR="00496569" w:rsidRDefault="00496569" w:rsidP="00496569">
      <w:pPr>
        <w:rPr>
          <w:lang w:eastAsia="zh-CN"/>
        </w:rPr>
      </w:pPr>
      <w:r>
        <w:rPr>
          <w:lang w:eastAsia="zh-CN"/>
        </w:rPr>
        <w:t>The Network Data Analytics Function (NWDAF) is a core network function</w:t>
      </w:r>
      <w:r w:rsidRPr="0064039A">
        <w:t xml:space="preserve"> </w:t>
      </w:r>
      <w:r>
        <w:rPr>
          <w:lang w:eastAsia="zh-CN"/>
        </w:rPr>
        <w:t>performing</w:t>
      </w:r>
    </w:p>
    <w:p w14:paraId="58E012E0" w14:textId="77777777" w:rsidR="00496569" w:rsidRDefault="00496569" w:rsidP="00496569">
      <w:pPr>
        <w:pStyle w:val="B1"/>
        <w:rPr>
          <w:lang w:eastAsia="zh-CN"/>
        </w:rPr>
      </w:pPr>
      <w:r>
        <w:rPr>
          <w:lang w:eastAsia="zh-CN"/>
        </w:rPr>
        <w:t>-</w:t>
      </w:r>
      <w:r>
        <w:rPr>
          <w:lang w:eastAsia="zh-CN"/>
        </w:rPr>
        <w:tab/>
        <w:t>Inference, derives analytics information (i.e. derives statistics and/or predictions based on Analytics Consumer request) and analytics results exposure.</w:t>
      </w:r>
    </w:p>
    <w:p w14:paraId="2740FAFC" w14:textId="77777777" w:rsidR="00496569" w:rsidRDefault="00496569" w:rsidP="00496569">
      <w:pPr>
        <w:pStyle w:val="B1"/>
        <w:rPr>
          <w:lang w:eastAsia="zh-CN"/>
        </w:rPr>
      </w:pPr>
      <w:r>
        <w:rPr>
          <w:lang w:eastAsia="zh-CN"/>
        </w:rPr>
        <w:t>-</w:t>
      </w:r>
      <w:r>
        <w:rPr>
          <w:lang w:eastAsia="zh-CN"/>
        </w:rPr>
        <w:tab/>
        <w:t>Training Machine Learning (ML) models and new training services (e.g. providing trained ML model) exposure.</w:t>
      </w:r>
    </w:p>
    <w:p w14:paraId="02E966B3" w14:textId="67344223" w:rsidR="00496569" w:rsidRDefault="00496569" w:rsidP="00496569">
      <w:pPr>
        <w:rPr>
          <w:lang w:eastAsia="zh-CN"/>
        </w:rPr>
      </w:pPr>
      <w:r>
        <w:rPr>
          <w:lang w:eastAsia="zh-CN"/>
        </w:rPr>
        <w:t>The analytics information is either statistical information of the past events, or predictive information. The NWDAF can collect the service experience, e.g. subscribing to the DC-AF for the QoE metrics. Based on the collected QoE metrics, the NWDAF may provide the estimation of the service experience for a specific application, a specific network slice or a specific UE as defined in clause 6.4 of TS 23.288</w:t>
      </w:r>
      <w:r w:rsidR="00783558">
        <w:rPr>
          <w:lang w:eastAsia="zh-CN"/>
        </w:rPr>
        <w:t xml:space="preserve"> </w:t>
      </w:r>
      <w:r>
        <w:rPr>
          <w:lang w:eastAsia="zh-CN"/>
        </w:rPr>
        <w:t>[</w:t>
      </w:r>
      <w:r w:rsidR="00783558">
        <w:rPr>
          <w:lang w:eastAsia="zh-CN"/>
        </w:rPr>
        <w:t>25</w:t>
      </w:r>
      <w:r>
        <w:rPr>
          <w:lang w:eastAsia="zh-CN"/>
        </w:rPr>
        <w:t xml:space="preserve">]. The AR/MR QoE metrics in present document also can be used by NWDAF based metrics configuration and collection.  </w:t>
      </w:r>
    </w:p>
    <w:p w14:paraId="14F91282" w14:textId="0A95275F" w:rsidR="00496569" w:rsidRPr="004D3578" w:rsidRDefault="00496569" w:rsidP="00496569">
      <w:pPr>
        <w:pStyle w:val="21"/>
      </w:pPr>
      <w:bookmarkStart w:id="185" w:name="_Toc143815980"/>
      <w:bookmarkStart w:id="186" w:name="_Toc143866552"/>
      <w:r>
        <w:t>7</w:t>
      </w:r>
      <w:r w:rsidRPr="004D3578">
        <w:t>.</w:t>
      </w:r>
      <w:r>
        <w:t>2</w:t>
      </w:r>
      <w:r w:rsidRPr="004D3578">
        <w:tab/>
      </w:r>
      <w:r w:rsidRPr="00496569">
        <w:rPr>
          <w:lang w:eastAsia="zh-CN"/>
        </w:rPr>
        <w:t>RRC based metrics configuration and collection</w:t>
      </w:r>
      <w:bookmarkEnd w:id="185"/>
      <w:bookmarkEnd w:id="186"/>
    </w:p>
    <w:p w14:paraId="3247B22F" w14:textId="2C1DCF06" w:rsidR="00496569" w:rsidRDefault="00496569" w:rsidP="00496569">
      <w:pPr>
        <w:rPr>
          <w:lang w:eastAsia="zh-CN"/>
        </w:rPr>
      </w:pPr>
      <w:r w:rsidRPr="00496569">
        <w:rPr>
          <w:lang w:eastAsia="zh-CN"/>
        </w:rPr>
        <w:t>The RRC based QoE metrics configuration and reporting is also named as the QoE Measurement Collection (QMC) functionality. In this case, the OAM provides the QoE configuration to the RAN and then the RAN sends the QoE configuration to the UE via specific RRC messages for UMTS [</w:t>
      </w:r>
      <w:r w:rsidR="00783558">
        <w:rPr>
          <w:lang w:eastAsia="zh-CN"/>
        </w:rPr>
        <w:t>26</w:t>
      </w:r>
      <w:r w:rsidRPr="00496569">
        <w:rPr>
          <w:lang w:eastAsia="zh-CN"/>
        </w:rPr>
        <w:t>], LTE</w:t>
      </w:r>
      <w:r w:rsidR="00783558">
        <w:rPr>
          <w:lang w:eastAsia="zh-CN"/>
        </w:rPr>
        <w:t xml:space="preserve"> </w:t>
      </w:r>
      <w:r w:rsidRPr="00496569">
        <w:rPr>
          <w:lang w:eastAsia="zh-CN"/>
        </w:rPr>
        <w:t>[</w:t>
      </w:r>
      <w:r w:rsidR="00783558">
        <w:rPr>
          <w:lang w:eastAsia="zh-CN"/>
        </w:rPr>
        <w:t>27</w:t>
      </w:r>
      <w:r w:rsidRPr="00496569">
        <w:rPr>
          <w:lang w:eastAsia="zh-CN"/>
        </w:rPr>
        <w:t>] and NR</w:t>
      </w:r>
      <w:r w:rsidR="00783558">
        <w:rPr>
          <w:lang w:eastAsia="zh-CN"/>
        </w:rPr>
        <w:t xml:space="preserve"> </w:t>
      </w:r>
      <w:r w:rsidRPr="00496569">
        <w:rPr>
          <w:lang w:eastAsia="zh-CN"/>
        </w:rPr>
        <w:t>[</w:t>
      </w:r>
      <w:r w:rsidR="00783558">
        <w:rPr>
          <w:lang w:eastAsia="zh-CN"/>
        </w:rPr>
        <w:t>28</w:t>
      </w:r>
      <w:r w:rsidRPr="00496569">
        <w:rPr>
          <w:lang w:eastAsia="zh-CN"/>
        </w:rPr>
        <w:t>] over the control plane. Similarly, the UE collects and reports the QoE metrics via the specific RRC messages to RAN and RAN further sends the QoE reports to the OAM for service experience evaluation, as shown below.</w:t>
      </w:r>
    </w:p>
    <w:p w14:paraId="44FCCB37" w14:textId="77777777" w:rsidR="00C53858" w:rsidRDefault="00C53858" w:rsidP="00C53858">
      <w:pPr>
        <w:pStyle w:val="TH"/>
      </w:pPr>
      <w:r>
        <w:object w:dxaOrig="10335" w:dyaOrig="7320" w14:anchorId="5B902C35">
          <v:shape id="_x0000_i1032" type="#_x0000_t75" style="width:370.2pt;height:261.6pt" o:ole="">
            <v:imagedata r:id="rId32" o:title=""/>
          </v:shape>
          <o:OLEObject Type="Embed" ProgID="Mscgen.Chart" ShapeID="_x0000_i1032" DrawAspect="Content" ObjectID="_1754480608" r:id="rId33"/>
        </w:object>
      </w:r>
    </w:p>
    <w:p w14:paraId="310CD9BE" w14:textId="457EFBED" w:rsidR="00C53858" w:rsidRPr="00BF5622" w:rsidRDefault="00C53858" w:rsidP="00C53858">
      <w:pPr>
        <w:pStyle w:val="TF"/>
      </w:pPr>
      <w:r w:rsidRPr="00A85554">
        <w:t xml:space="preserve">Figure </w:t>
      </w:r>
      <w:r>
        <w:t>7</w:t>
      </w:r>
      <w:r w:rsidRPr="00A85554">
        <w:t>.</w:t>
      </w:r>
      <w:r>
        <w:t>2</w:t>
      </w:r>
      <w:r w:rsidRPr="00A85554">
        <w:t xml:space="preserve">-1: </w:t>
      </w:r>
      <w:r>
        <w:t>Example signalling diagram for NR</w:t>
      </w:r>
    </w:p>
    <w:p w14:paraId="550A22EB" w14:textId="77777777" w:rsidR="00C53858" w:rsidRPr="00005993" w:rsidRDefault="00C53858" w:rsidP="00C53858">
      <w:pPr>
        <w:rPr>
          <w:lang w:eastAsia="zh-CN"/>
        </w:rPr>
      </w:pPr>
      <w:r>
        <w:rPr>
          <w:lang w:eastAsia="zh-CN"/>
        </w:rPr>
        <w:t xml:space="preserve">The service types supported by the QMC functionality include the DASH, VR and the MTSI </w:t>
      </w:r>
      <w:r w:rsidRPr="00E64C7E">
        <w:rPr>
          <w:lang w:eastAsia="zh-CN"/>
        </w:rPr>
        <w:t>[29]</w:t>
      </w:r>
      <w:r>
        <w:rPr>
          <w:lang w:eastAsia="zh-CN"/>
        </w:rPr>
        <w:t xml:space="preserve">. According to the AR/MR QoE metrics definition, the QMC functionality may need to support the collection and reporting of AR/MR </w:t>
      </w:r>
      <w:r>
        <w:rPr>
          <w:rFonts w:hint="eastAsia"/>
          <w:lang w:eastAsia="zh-CN"/>
        </w:rPr>
        <w:t>QoE</w:t>
      </w:r>
      <w:r>
        <w:rPr>
          <w:lang w:eastAsia="zh-CN"/>
        </w:rPr>
        <w:t xml:space="preserve"> by existing mechanism. The AR/MR QoE metrics study in the present document will not impact the QMC functionality.</w:t>
      </w:r>
    </w:p>
    <w:p w14:paraId="75C95D0E" w14:textId="615F07D9" w:rsidR="0063093A" w:rsidRPr="004D3578" w:rsidRDefault="0063093A" w:rsidP="0063093A">
      <w:pPr>
        <w:pStyle w:val="21"/>
      </w:pPr>
      <w:bookmarkStart w:id="187" w:name="_Toc143815981"/>
      <w:bookmarkStart w:id="188" w:name="_Toc143866553"/>
      <w:r>
        <w:t>7</w:t>
      </w:r>
      <w:r w:rsidRPr="004D3578">
        <w:t>.</w:t>
      </w:r>
      <w:r>
        <w:t>3</w:t>
      </w:r>
      <w:r w:rsidRPr="004D3578">
        <w:tab/>
      </w:r>
      <w:r>
        <w:rPr>
          <w:lang w:eastAsia="zh-CN"/>
        </w:rPr>
        <w:t>Summary</w:t>
      </w:r>
      <w:bookmarkEnd w:id="187"/>
      <w:bookmarkEnd w:id="188"/>
    </w:p>
    <w:p w14:paraId="5AA15903" w14:textId="59876AB4" w:rsidR="0063093A" w:rsidRDefault="0007505A" w:rsidP="0063093A">
      <w:pPr>
        <w:rPr>
          <w:lang w:eastAsia="zh-CN"/>
        </w:rPr>
      </w:pPr>
      <w:r w:rsidRPr="0007505A">
        <w:rPr>
          <w:lang w:eastAsia="zh-CN"/>
        </w:rPr>
        <w:t>Based on the analysis above, both the NWDAF based and the RRC based QoE metrics configuration and collection are not in scope of this AR</w:t>
      </w:r>
      <w:r w:rsidR="005C1ED5">
        <w:rPr>
          <w:lang w:eastAsia="zh-CN"/>
        </w:rPr>
        <w:t>/</w:t>
      </w:r>
      <w:r w:rsidRPr="0007505A">
        <w:rPr>
          <w:lang w:eastAsia="zh-CN"/>
        </w:rPr>
        <w:t>MR QoE study.</w:t>
      </w:r>
    </w:p>
    <w:p w14:paraId="530FA761" w14:textId="35A3E64A" w:rsidR="008A3A64" w:rsidRPr="00026E6D" w:rsidRDefault="008A3A64" w:rsidP="00AB580A">
      <w:pPr>
        <w:pStyle w:val="EditorsNote"/>
      </w:pPr>
    </w:p>
    <w:p w14:paraId="50D20D59" w14:textId="6BC6810B" w:rsidR="00026E6D" w:rsidRDefault="007E76BF" w:rsidP="00026E6D">
      <w:pPr>
        <w:pStyle w:val="1"/>
      </w:pPr>
      <w:bookmarkStart w:id="189" w:name="_Toc119408435"/>
      <w:bookmarkStart w:id="190" w:name="_Toc128059563"/>
      <w:bookmarkStart w:id="191" w:name="_Toc143815982"/>
      <w:bookmarkStart w:id="192" w:name="_Toc143866554"/>
      <w:r>
        <w:t>8</w:t>
      </w:r>
      <w:r w:rsidR="00026E6D" w:rsidRPr="004D3578">
        <w:tab/>
      </w:r>
      <w:r w:rsidR="00026E6D">
        <w:t>Conclusions</w:t>
      </w:r>
      <w:r w:rsidR="00015DB0">
        <w:t xml:space="preserve"> and Recommendations</w:t>
      </w:r>
      <w:bookmarkEnd w:id="189"/>
      <w:bookmarkEnd w:id="190"/>
      <w:bookmarkEnd w:id="191"/>
      <w:bookmarkEnd w:id="192"/>
    </w:p>
    <w:p w14:paraId="05FE02AB" w14:textId="2D4D5BF7" w:rsidR="00B35B46" w:rsidRPr="009E275F" w:rsidRDefault="00015DB0" w:rsidP="00AB580A">
      <w:pPr>
        <w:pStyle w:val="EditorsNote"/>
      </w:pPr>
      <w:r>
        <w:t>Editor’s Note</w:t>
      </w:r>
      <w:r w:rsidR="00AB580A">
        <w:t xml:space="preserve">: </w:t>
      </w:r>
      <w:r w:rsidR="00B35B46" w:rsidRPr="009E275F">
        <w:t>Provide recommendation on normative work for new XR QoE metrics based on the findings in this study</w:t>
      </w:r>
    </w:p>
    <w:p w14:paraId="37796A3E" w14:textId="69C12FA4" w:rsidR="00080512" w:rsidRDefault="00080512" w:rsidP="00415CCF">
      <w:pPr>
        <w:pStyle w:val="8"/>
      </w:pPr>
      <w:bookmarkStart w:id="193" w:name="tsgNames"/>
      <w:bookmarkStart w:id="194" w:name="_Toc119408436"/>
      <w:bookmarkStart w:id="195" w:name="_Toc128059564"/>
      <w:bookmarkStart w:id="196" w:name="_Toc143815983"/>
      <w:bookmarkStart w:id="197" w:name="_Toc143866555"/>
      <w:bookmarkEnd w:id="193"/>
      <w:r w:rsidRPr="004D3578">
        <w:t>Annex &lt;A&gt; (</w:t>
      </w:r>
      <w:r w:rsidR="003D3DE1">
        <w:t>informative</w:t>
      </w:r>
      <w:r w:rsidRPr="004D3578">
        <w:t>):</w:t>
      </w:r>
      <w:r w:rsidRPr="004D3578">
        <w:br/>
        <w:t xml:space="preserve">&lt;Normative annex </w:t>
      </w:r>
      <w:r w:rsidR="006B30D0">
        <w:t>for a Technical Specification</w:t>
      </w:r>
      <w:r w:rsidRPr="004D3578">
        <w:t>&gt;</w:t>
      </w:r>
      <w:bookmarkEnd w:id="194"/>
      <w:bookmarkEnd w:id="195"/>
      <w:bookmarkEnd w:id="196"/>
      <w:bookmarkEnd w:id="197"/>
    </w:p>
    <w:p w14:paraId="47EDA95C" w14:textId="77777777" w:rsidR="007429F6" w:rsidRDefault="007429F6" w:rsidP="007429F6">
      <w:pPr>
        <w:pStyle w:val="Guidance"/>
      </w:pPr>
      <w:r>
        <w:t>Start each annex on a new page.</w:t>
      </w:r>
    </w:p>
    <w:p w14:paraId="03870A4A" w14:textId="77777777" w:rsidR="006B30D0" w:rsidRDefault="006B30D0" w:rsidP="006B30D0">
      <w:pPr>
        <w:pStyle w:val="Guidance"/>
      </w:pPr>
      <w:r w:rsidRPr="004D3578">
        <w:t>Annexes are labelled A, B, C, etc. and designated either "normative" or "informative" depending on their content</w:t>
      </w:r>
      <w:r>
        <w:t>.</w:t>
      </w:r>
    </w:p>
    <w:p w14:paraId="6EA26084" w14:textId="77777777" w:rsidR="006B30D0" w:rsidRDefault="006B30D0" w:rsidP="007429F6">
      <w:pPr>
        <w:pStyle w:val="Guidance"/>
      </w:pPr>
      <w:r>
        <w:t>Normative annexes only to appear in Technical Specifications. Use style "Heading 8".</w:t>
      </w:r>
    </w:p>
    <w:p w14:paraId="06FAD520" w14:textId="2F3D41A8" w:rsidR="00054A22" w:rsidRPr="00235394" w:rsidRDefault="00080512" w:rsidP="00FD4BD2">
      <w:pPr>
        <w:pStyle w:val="8"/>
      </w:pPr>
      <w:r w:rsidRPr="004D3578">
        <w:br w:type="page"/>
      </w:r>
      <w:bookmarkStart w:id="198" w:name="_Toc119408437"/>
      <w:bookmarkStart w:id="199" w:name="_Toc128059565"/>
      <w:bookmarkStart w:id="200" w:name="_Toc143815984"/>
      <w:bookmarkStart w:id="201" w:name="_Toc143866556"/>
      <w:r w:rsidRPr="004D3578">
        <w:lastRenderedPageBreak/>
        <w:t>Annex &lt;X&gt; (informative):</w:t>
      </w:r>
      <w:r w:rsidRPr="004D3578">
        <w:br/>
        <w:t>Change history</w:t>
      </w:r>
      <w:bookmarkStart w:id="202" w:name="historyclause"/>
      <w:bookmarkEnd w:id="202"/>
      <w:bookmarkEnd w:id="198"/>
      <w:bookmarkEnd w:id="199"/>
      <w:bookmarkEnd w:id="200"/>
      <w:bookmarkEnd w:id="2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QoE-related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QoE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425" w:type="dxa"/>
            <w:shd w:val="solid" w:color="FFFFFF" w:fill="auto"/>
          </w:tcPr>
          <w:p w14:paraId="389B5E4B" w14:textId="77777777" w:rsidR="000C7AE6" w:rsidRPr="006B0D02" w:rsidRDefault="000C7AE6" w:rsidP="00D11B70">
            <w:pPr>
              <w:pStyle w:val="TAL"/>
              <w:rPr>
                <w:sz w:val="16"/>
                <w:szCs w:val="16"/>
              </w:rPr>
            </w:pPr>
          </w:p>
        </w:tc>
        <w:tc>
          <w:tcPr>
            <w:tcW w:w="425"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QoE metrics. </w:t>
            </w:r>
            <w:r w:rsidR="008A095B">
              <w:rPr>
                <w:sz w:val="16"/>
                <w:szCs w:val="16"/>
                <w:lang w:eastAsia="zh-CN"/>
              </w:rPr>
              <w:t>R</w:t>
            </w:r>
            <w:r>
              <w:rPr>
                <w:sz w:val="16"/>
                <w:szCs w:val="16"/>
                <w:lang w:eastAsia="zh-CN"/>
              </w:rPr>
              <w:t xml:space="preserve">eplace the figures with the original figure or figures in visio format. </w:t>
            </w:r>
            <w:r w:rsidR="008A095B">
              <w:rPr>
                <w:sz w:val="16"/>
                <w:szCs w:val="16"/>
                <w:lang w:eastAsia="zh-CN"/>
              </w:rPr>
              <w:t>C</w:t>
            </w:r>
            <w:r w:rsidR="008A095B" w:rsidRPr="008A095B">
              <w:rPr>
                <w:sz w:val="16"/>
                <w:szCs w:val="16"/>
                <w:lang w:eastAsia="zh-CN"/>
              </w:rPr>
              <w:t>hange the equations to mathtype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447CF6">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425" w:type="dxa"/>
            <w:shd w:val="solid" w:color="FFFFFF" w:fill="auto"/>
          </w:tcPr>
          <w:p w14:paraId="70853586" w14:textId="77777777" w:rsidR="00832252" w:rsidRPr="006B0D02" w:rsidRDefault="00832252" w:rsidP="00832252">
            <w:pPr>
              <w:pStyle w:val="TAL"/>
              <w:rPr>
                <w:sz w:val="16"/>
                <w:szCs w:val="16"/>
              </w:rPr>
            </w:pPr>
          </w:p>
        </w:tc>
        <w:tc>
          <w:tcPr>
            <w:tcW w:w="425"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r>
              <w:rPr>
                <w:sz w:val="16"/>
                <w:szCs w:val="16"/>
                <w:lang w:eastAsia="zh-CN"/>
              </w:rPr>
              <w:t xml:space="preserve">MeCar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QoE metric, </w:t>
            </w:r>
            <w:r w:rsidRPr="00832252">
              <w:rPr>
                <w:sz w:val="16"/>
                <w:szCs w:val="16"/>
                <w:lang w:eastAsia="zh-CN"/>
              </w:rPr>
              <w:t>Tracking position prediction error</w:t>
            </w:r>
            <w:r>
              <w:rPr>
                <w:sz w:val="16"/>
                <w:szCs w:val="16"/>
                <w:lang w:eastAsia="zh-CN"/>
              </w:rPr>
              <w:t>, device related QoE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447CF6">
        <w:tc>
          <w:tcPr>
            <w:tcW w:w="800" w:type="dxa"/>
            <w:shd w:val="solid" w:color="FFFFFF" w:fill="auto"/>
          </w:tcPr>
          <w:p w14:paraId="33AAB633" w14:textId="36C9F9D2" w:rsidR="007E76BF" w:rsidRDefault="007E76BF" w:rsidP="007E76BF">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06</w:t>
            </w:r>
          </w:p>
        </w:tc>
        <w:tc>
          <w:tcPr>
            <w:tcW w:w="800" w:type="dxa"/>
            <w:shd w:val="solid" w:color="FFFFFF" w:fill="auto"/>
          </w:tcPr>
          <w:p w14:paraId="371C8B35" w14:textId="36CCB0F4" w:rsidR="007E76BF" w:rsidRDefault="007E76BF" w:rsidP="007E76BF">
            <w:pPr>
              <w:pStyle w:val="TAC"/>
              <w:rPr>
                <w:sz w:val="16"/>
                <w:szCs w:val="16"/>
                <w:lang w:eastAsia="zh-CN"/>
              </w:rPr>
            </w:pPr>
            <w:r>
              <w:rPr>
                <w:rFonts w:hint="eastAsia"/>
                <w:sz w:val="16"/>
                <w:szCs w:val="16"/>
                <w:lang w:eastAsia="zh-CN"/>
              </w:rPr>
              <w:t>SA4</w:t>
            </w:r>
            <w:r>
              <w:rPr>
                <w:sz w:val="16"/>
                <w:szCs w:val="16"/>
                <w:lang w:eastAsia="zh-CN"/>
              </w:rPr>
              <w:t>#125</w:t>
            </w:r>
          </w:p>
        </w:tc>
        <w:tc>
          <w:tcPr>
            <w:tcW w:w="1094" w:type="dxa"/>
            <w:shd w:val="solid" w:color="FFFFFF" w:fill="auto"/>
          </w:tcPr>
          <w:p w14:paraId="5D15516F" w14:textId="5B2EC4C5" w:rsidR="007E76BF" w:rsidRDefault="007E76BF" w:rsidP="007E76BF">
            <w:pPr>
              <w:pStyle w:val="TAC"/>
              <w:rPr>
                <w:sz w:val="16"/>
                <w:szCs w:val="16"/>
                <w:lang w:eastAsia="zh-CN"/>
              </w:rPr>
            </w:pPr>
            <w:r>
              <w:rPr>
                <w:rFonts w:hint="eastAsia"/>
                <w:sz w:val="16"/>
                <w:szCs w:val="16"/>
                <w:lang w:eastAsia="zh-CN"/>
              </w:rPr>
              <w:t>S</w:t>
            </w:r>
            <w:r>
              <w:rPr>
                <w:sz w:val="16"/>
                <w:szCs w:val="16"/>
                <w:lang w:eastAsia="zh-CN"/>
              </w:rPr>
              <w:t>4-231539</w:t>
            </w:r>
          </w:p>
        </w:tc>
        <w:tc>
          <w:tcPr>
            <w:tcW w:w="425" w:type="dxa"/>
            <w:shd w:val="solid" w:color="FFFFFF" w:fill="auto"/>
          </w:tcPr>
          <w:p w14:paraId="15E1FFB8" w14:textId="77777777" w:rsidR="007E76BF" w:rsidRPr="006B0D02" w:rsidRDefault="007E76BF" w:rsidP="007E76BF">
            <w:pPr>
              <w:pStyle w:val="TAL"/>
              <w:rPr>
                <w:sz w:val="16"/>
                <w:szCs w:val="16"/>
              </w:rPr>
            </w:pPr>
          </w:p>
        </w:tc>
        <w:tc>
          <w:tcPr>
            <w:tcW w:w="425" w:type="dxa"/>
            <w:shd w:val="solid" w:color="FFFFFF" w:fill="auto"/>
          </w:tcPr>
          <w:p w14:paraId="1A1BFB01" w14:textId="77777777" w:rsidR="007E76BF" w:rsidRPr="006B0D02" w:rsidRDefault="007E76BF" w:rsidP="007E76BF">
            <w:pPr>
              <w:pStyle w:val="TAR"/>
              <w:rPr>
                <w:sz w:val="16"/>
                <w:szCs w:val="16"/>
              </w:rPr>
            </w:pPr>
          </w:p>
        </w:tc>
        <w:tc>
          <w:tcPr>
            <w:tcW w:w="425" w:type="dxa"/>
            <w:shd w:val="solid" w:color="FFFFFF" w:fill="auto"/>
          </w:tcPr>
          <w:p w14:paraId="3E7921F1" w14:textId="77777777" w:rsidR="007E76BF" w:rsidRPr="006B0D02" w:rsidRDefault="007E76BF" w:rsidP="007E76BF">
            <w:pPr>
              <w:pStyle w:val="TAC"/>
              <w:rPr>
                <w:sz w:val="16"/>
                <w:szCs w:val="16"/>
              </w:rPr>
            </w:pPr>
          </w:p>
        </w:tc>
        <w:tc>
          <w:tcPr>
            <w:tcW w:w="4962" w:type="dxa"/>
            <w:shd w:val="solid" w:color="FFFFFF" w:fill="auto"/>
          </w:tcPr>
          <w:p w14:paraId="7900B106" w14:textId="50C77034" w:rsidR="007E76BF" w:rsidRDefault="00B53F81" w:rsidP="007E76BF">
            <w:pPr>
              <w:pStyle w:val="TAL"/>
              <w:rPr>
                <w:sz w:val="16"/>
                <w:szCs w:val="16"/>
                <w:lang w:eastAsia="zh-CN"/>
              </w:rPr>
            </w:pPr>
            <w:r>
              <w:rPr>
                <w:rFonts w:hint="eastAsia"/>
                <w:sz w:val="16"/>
                <w:szCs w:val="16"/>
                <w:lang w:eastAsia="zh-CN"/>
              </w:rPr>
              <w:t>Re</w:t>
            </w:r>
            <w:r>
              <w:rPr>
                <w:sz w:val="16"/>
                <w:szCs w:val="16"/>
                <w:lang w:eastAsia="zh-CN"/>
              </w:rPr>
              <w:t>move the Editor’s Note in clause 4.</w:t>
            </w:r>
          </w:p>
          <w:p w14:paraId="534B9C2A" w14:textId="4654F648" w:rsidR="00B53F81" w:rsidRDefault="00B53F81" w:rsidP="007E76BF">
            <w:pPr>
              <w:pStyle w:val="TAL"/>
              <w:rPr>
                <w:sz w:val="16"/>
                <w:szCs w:val="16"/>
                <w:lang w:eastAsia="zh-CN"/>
              </w:rPr>
            </w:pPr>
            <w:r>
              <w:rPr>
                <w:rFonts w:hint="eastAsia"/>
                <w:sz w:val="16"/>
                <w:szCs w:val="16"/>
                <w:lang w:eastAsia="zh-CN"/>
              </w:rPr>
              <w:t>R</w:t>
            </w:r>
            <w:r>
              <w:rPr>
                <w:sz w:val="16"/>
                <w:szCs w:val="16"/>
                <w:lang w:eastAsia="zh-CN"/>
              </w:rPr>
              <w:t>evise “</w:t>
            </w:r>
            <w:r w:rsidRPr="00B53F81">
              <w:rPr>
                <w:sz w:val="16"/>
                <w:szCs w:val="16"/>
                <w:lang w:eastAsia="zh-CN"/>
              </w:rPr>
              <w:t>Tracking pos</w:t>
            </w:r>
            <w:r>
              <w:rPr>
                <w:sz w:val="16"/>
                <w:szCs w:val="16"/>
                <w:lang w:eastAsia="zh-CN"/>
              </w:rPr>
              <w:t>ition</w:t>
            </w:r>
            <w:r w:rsidRPr="00B53F81">
              <w:rPr>
                <w:sz w:val="16"/>
                <w:szCs w:val="16"/>
                <w:lang w:eastAsia="zh-CN"/>
              </w:rPr>
              <w:t xml:space="preserve"> prediction parameters</w:t>
            </w:r>
            <w:r>
              <w:rPr>
                <w:sz w:val="16"/>
                <w:szCs w:val="16"/>
                <w:lang w:eastAsia="zh-CN"/>
              </w:rPr>
              <w:t>” to “</w:t>
            </w:r>
            <w:r w:rsidRPr="00361A6A">
              <w:rPr>
                <w:sz w:val="16"/>
                <w:szCs w:val="16"/>
                <w:lang w:eastAsia="zh-CN"/>
              </w:rPr>
              <w:t>Tracking pose prediction parameters</w:t>
            </w:r>
            <w:r>
              <w:rPr>
                <w:sz w:val="16"/>
                <w:szCs w:val="16"/>
                <w:lang w:eastAsia="zh-CN"/>
              </w:rPr>
              <w:t>”</w:t>
            </w:r>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metric  to “</w:t>
            </w:r>
            <w:r w:rsidR="00361A6A" w:rsidRPr="00361A6A">
              <w:rPr>
                <w:sz w:val="16"/>
                <w:szCs w:val="16"/>
                <w:lang w:eastAsia="zh-CN"/>
              </w:rPr>
              <w:t>Tracking pose prediction error</w:t>
            </w:r>
            <w:r w:rsidR="00361A6A">
              <w:rPr>
                <w:sz w:val="16"/>
                <w:szCs w:val="16"/>
                <w:lang w:eastAsia="zh-CN"/>
              </w:rPr>
              <w:t>”.</w:t>
            </w:r>
          </w:p>
          <w:p w14:paraId="15FA208D" w14:textId="2AAF8C86" w:rsidR="00B53F81" w:rsidRDefault="00B53F81" w:rsidP="007E76BF">
            <w:pPr>
              <w:pStyle w:val="TAL"/>
              <w:rPr>
                <w:sz w:val="16"/>
                <w:szCs w:val="16"/>
                <w:lang w:eastAsia="zh-CN"/>
              </w:rPr>
            </w:pPr>
            <w:r>
              <w:rPr>
                <w:sz w:val="16"/>
                <w:szCs w:val="16"/>
                <w:lang w:eastAsia="zh-CN"/>
              </w:rPr>
              <w:t xml:space="preserve">Add the </w:t>
            </w:r>
            <w:r w:rsidRPr="00B53F81">
              <w:rPr>
                <w:sz w:val="16"/>
                <w:szCs w:val="16"/>
                <w:lang w:eastAsia="zh-CN"/>
              </w:rPr>
              <w:t>Eye gaze pose prediction parameters</w:t>
            </w:r>
            <w:r>
              <w:rPr>
                <w:sz w:val="16"/>
                <w:szCs w:val="16"/>
                <w:lang w:eastAsia="zh-CN"/>
              </w:rPr>
              <w:t>” that may be observed via OP1.</w:t>
            </w:r>
          </w:p>
          <w:p w14:paraId="02F2DE40" w14:textId="47352AC9" w:rsidR="00B67095" w:rsidRDefault="00B67095" w:rsidP="00B67095">
            <w:pPr>
              <w:pStyle w:val="TAL"/>
              <w:rPr>
                <w:sz w:val="16"/>
                <w:szCs w:val="16"/>
                <w:lang w:eastAsia="zh-CN"/>
              </w:rPr>
            </w:pPr>
            <w:r>
              <w:rPr>
                <w:rFonts w:hint="eastAsia"/>
                <w:sz w:val="16"/>
                <w:szCs w:val="16"/>
                <w:lang w:eastAsia="zh-CN"/>
              </w:rPr>
              <w:t>Re</w:t>
            </w:r>
            <w:r>
              <w:rPr>
                <w:sz w:val="16"/>
                <w:szCs w:val="16"/>
                <w:lang w:eastAsia="zh-CN"/>
              </w:rPr>
              <w:t>move the Editor’s Note in clause 6.2.1.8</w:t>
            </w:r>
            <w:r w:rsidR="00361A6A">
              <w:rPr>
                <w:sz w:val="16"/>
                <w:szCs w:val="16"/>
                <w:lang w:eastAsia="zh-CN"/>
              </w:rPr>
              <w:t>.</w:t>
            </w:r>
          </w:p>
          <w:p w14:paraId="63CEB54A" w14:textId="1BC8F23E" w:rsidR="00B67095" w:rsidRDefault="00B67095" w:rsidP="00B67095">
            <w:pPr>
              <w:pStyle w:val="TAL"/>
              <w:rPr>
                <w:sz w:val="16"/>
                <w:szCs w:val="16"/>
                <w:lang w:eastAsia="zh-CN"/>
              </w:rPr>
            </w:pPr>
            <w:r>
              <w:rPr>
                <w:sz w:val="16"/>
                <w:szCs w:val="16"/>
                <w:lang w:eastAsia="zh-CN"/>
              </w:rPr>
              <w:t>Update the Editor’s Note in clause 6.2.2, 6.2.3 and 6.2.4 by indicating the</w:t>
            </w:r>
            <w:r w:rsidR="00361A6A">
              <w:rPr>
                <w:sz w:val="16"/>
                <w:szCs w:val="16"/>
                <w:lang w:eastAsia="zh-CN"/>
              </w:rPr>
              <w:t xml:space="preserve"> parameters tha may be monitored by OP2~OP4</w:t>
            </w:r>
            <w:r>
              <w:rPr>
                <w:sz w:val="16"/>
                <w:szCs w:val="16"/>
                <w:lang w:eastAsia="zh-CN"/>
              </w:rPr>
              <w:t xml:space="preserve"> depends on the progress of MeCar WI.</w:t>
            </w:r>
          </w:p>
          <w:p w14:paraId="798A2E0B" w14:textId="731BD4C0" w:rsidR="00B67095" w:rsidRDefault="00361A6A" w:rsidP="00B67095">
            <w:pPr>
              <w:pStyle w:val="TAL"/>
              <w:rPr>
                <w:sz w:val="16"/>
                <w:szCs w:val="16"/>
                <w:lang w:eastAsia="zh-CN"/>
              </w:rPr>
            </w:pPr>
            <w:r>
              <w:rPr>
                <w:rFonts w:hint="eastAsia"/>
                <w:sz w:val="16"/>
                <w:szCs w:val="16"/>
                <w:lang w:eastAsia="zh-CN"/>
              </w:rPr>
              <w:t>R</w:t>
            </w:r>
            <w:r>
              <w:rPr>
                <w:sz w:val="16"/>
                <w:szCs w:val="16"/>
                <w:lang w:eastAsia="zh-CN"/>
              </w:rPr>
              <w:t xml:space="preserve">emove the Editor’s note in clause 6.,3.2 by clarifying </w:t>
            </w:r>
            <w:r w:rsidRPr="00361A6A">
              <w:rPr>
                <w:sz w:val="16"/>
                <w:szCs w:val="16"/>
                <w:lang w:eastAsia="zh-CN"/>
              </w:rPr>
              <w:t>Render to photon time</w:t>
            </w:r>
            <w:r>
              <w:rPr>
                <w:sz w:val="16"/>
                <w:szCs w:val="16"/>
                <w:lang w:eastAsia="zh-CN"/>
              </w:rPr>
              <w:t>.</w:t>
            </w:r>
          </w:p>
          <w:p w14:paraId="70E89E10" w14:textId="3A74E9D0" w:rsidR="00361A6A" w:rsidRPr="00361A6A" w:rsidRDefault="006718B1" w:rsidP="00B67095">
            <w:pPr>
              <w:pStyle w:val="TAL"/>
              <w:rPr>
                <w:sz w:val="16"/>
                <w:szCs w:val="16"/>
                <w:lang w:eastAsia="zh-CN"/>
              </w:rPr>
            </w:pPr>
            <w:r>
              <w:rPr>
                <w:sz w:val="16"/>
                <w:szCs w:val="16"/>
                <w:lang w:eastAsia="zh-CN"/>
              </w:rPr>
              <w:t xml:space="preserve">Remove the Editor’s note in clause </w:t>
            </w:r>
            <w:r w:rsidR="00100DB0">
              <w:rPr>
                <w:sz w:val="16"/>
                <w:szCs w:val="16"/>
                <w:lang w:eastAsia="zh-CN"/>
              </w:rPr>
              <w:t xml:space="preserve">6.3.5 by </w:t>
            </w:r>
            <w:r w:rsidR="00100DB0">
              <w:rPr>
                <w:rFonts w:hint="eastAsia"/>
                <w:sz w:val="16"/>
                <w:szCs w:val="16"/>
                <w:lang w:eastAsia="zh-CN"/>
              </w:rPr>
              <w:t>defining</w:t>
            </w:r>
            <w:r>
              <w:rPr>
                <w:sz w:val="16"/>
                <w:szCs w:val="16"/>
                <w:lang w:eastAsia="zh-CN"/>
              </w:rPr>
              <w:t xml:space="preserve"> </w:t>
            </w:r>
            <w:r w:rsidR="00100DB0">
              <w:rPr>
                <w:sz w:val="16"/>
                <w:szCs w:val="16"/>
                <w:lang w:eastAsia="zh-CN"/>
              </w:rPr>
              <w:t xml:space="preserve">how to calculate </w:t>
            </w:r>
            <w:r>
              <w:rPr>
                <w:sz w:val="16"/>
                <w:szCs w:val="16"/>
                <w:lang w:eastAsia="zh-CN"/>
              </w:rPr>
              <w:t xml:space="preserve">the </w:t>
            </w:r>
            <w:r w:rsidRPr="006718B1">
              <w:rPr>
                <w:sz w:val="16"/>
                <w:szCs w:val="16"/>
                <w:lang w:eastAsia="zh-CN"/>
              </w:rPr>
              <w:t>Viewer Pose Prediction Error</w:t>
            </w:r>
            <w:r w:rsidR="00100DB0">
              <w:rPr>
                <w:sz w:val="16"/>
                <w:szCs w:val="16"/>
                <w:lang w:eastAsia="zh-CN"/>
              </w:rPr>
              <w:t xml:space="preserve"> </w:t>
            </w:r>
            <w:r w:rsidR="00100DB0">
              <w:rPr>
                <w:rFonts w:hint="eastAsia"/>
                <w:sz w:val="16"/>
                <w:szCs w:val="16"/>
                <w:lang w:eastAsia="zh-CN"/>
              </w:rPr>
              <w:t>metric.</w:t>
            </w:r>
          </w:p>
          <w:p w14:paraId="388FCC5C" w14:textId="77777777" w:rsidR="00B53F81" w:rsidRDefault="005C1ED5" w:rsidP="007E76BF">
            <w:pPr>
              <w:pStyle w:val="TAL"/>
              <w:rPr>
                <w:sz w:val="16"/>
                <w:szCs w:val="16"/>
                <w:lang w:eastAsia="zh-CN"/>
              </w:rPr>
            </w:pPr>
            <w:r>
              <w:rPr>
                <w:sz w:val="16"/>
                <w:szCs w:val="16"/>
                <w:lang w:eastAsia="zh-CN"/>
              </w:rPr>
              <w:t xml:space="preserve">Update the </w:t>
            </w:r>
            <w:r w:rsidRPr="005C1ED5">
              <w:rPr>
                <w:sz w:val="16"/>
                <w:szCs w:val="16"/>
                <w:lang w:eastAsia="zh-CN"/>
              </w:rPr>
              <w:t>Pose error and time error</w:t>
            </w:r>
            <w:r>
              <w:rPr>
                <w:sz w:val="16"/>
                <w:szCs w:val="16"/>
                <w:lang w:eastAsia="zh-CN"/>
              </w:rPr>
              <w:t xml:space="preserve"> measurement procedure.</w:t>
            </w:r>
          </w:p>
          <w:p w14:paraId="481E3F39" w14:textId="77777777" w:rsidR="005C1ED5" w:rsidRDefault="005C1ED5" w:rsidP="007E76BF">
            <w:pPr>
              <w:pStyle w:val="TAL"/>
              <w:rPr>
                <w:sz w:val="16"/>
                <w:szCs w:val="16"/>
                <w:lang w:eastAsia="zh-CN"/>
              </w:rPr>
            </w:pPr>
            <w:r>
              <w:rPr>
                <w:rFonts w:hint="eastAsia"/>
                <w:sz w:val="16"/>
                <w:szCs w:val="16"/>
                <w:lang w:eastAsia="zh-CN"/>
              </w:rPr>
              <w:t>A</w:t>
            </w:r>
            <w:r>
              <w:rPr>
                <w:sz w:val="16"/>
                <w:szCs w:val="16"/>
                <w:lang w:eastAsia="zh-CN"/>
              </w:rPr>
              <w:t xml:space="preserve">dd the </w:t>
            </w:r>
            <w:r w:rsidRPr="005C1ED5">
              <w:rPr>
                <w:sz w:val="16"/>
                <w:szCs w:val="16"/>
                <w:lang w:eastAsia="zh-CN"/>
              </w:rPr>
              <w:t>Spatial Anchors and Trackables</w:t>
            </w:r>
            <w:r>
              <w:rPr>
                <w:sz w:val="16"/>
                <w:szCs w:val="16"/>
                <w:lang w:eastAsia="zh-CN"/>
              </w:rPr>
              <w:t xml:space="preserve"> related QoE metrics, which include </w:t>
            </w:r>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p>
          <w:p w14:paraId="13682678" w14:textId="77777777" w:rsidR="005C1ED5" w:rsidRDefault="005C1ED5" w:rsidP="007E76BF">
            <w:pPr>
              <w:pStyle w:val="TAL"/>
              <w:rPr>
                <w:sz w:val="16"/>
                <w:szCs w:val="16"/>
                <w:lang w:eastAsia="zh-CN"/>
              </w:rPr>
            </w:pPr>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p>
          <w:p w14:paraId="1343DBA6" w14:textId="77777777" w:rsidR="005C1ED5" w:rsidRDefault="005C1ED5" w:rsidP="007E76BF">
            <w:pPr>
              <w:pStyle w:val="TAL"/>
              <w:rPr>
                <w:sz w:val="16"/>
                <w:szCs w:val="16"/>
                <w:lang w:eastAsia="zh-CN"/>
              </w:rPr>
            </w:pPr>
            <w:r>
              <w:rPr>
                <w:sz w:val="16"/>
                <w:szCs w:val="16"/>
                <w:lang w:eastAsia="zh-CN"/>
              </w:rPr>
              <w:t xml:space="preserve">Add some clarification that </w:t>
            </w:r>
            <w:r w:rsidRPr="005C1ED5">
              <w:rPr>
                <w:sz w:val="16"/>
                <w:szCs w:val="16"/>
                <w:lang w:eastAsia="zh-CN"/>
              </w:rPr>
              <w:t>both the NWDAF based and the RRC based QoE metrics configuration and collection are not in scope of this AR/MR QoE study</w:t>
            </w:r>
            <w:r>
              <w:rPr>
                <w:sz w:val="16"/>
                <w:szCs w:val="16"/>
                <w:lang w:eastAsia="zh-CN"/>
              </w:rPr>
              <w:t>.</w:t>
            </w:r>
          </w:p>
          <w:p w14:paraId="4817E674" w14:textId="17A86F7E" w:rsidR="00497969" w:rsidRPr="00100DB0" w:rsidRDefault="00497969" w:rsidP="007E76BF">
            <w:pPr>
              <w:pStyle w:val="TAL"/>
              <w:rPr>
                <w:sz w:val="16"/>
                <w:szCs w:val="16"/>
                <w:lang w:eastAsia="zh-CN"/>
              </w:rPr>
            </w:pPr>
            <w:r>
              <w:rPr>
                <w:rFonts w:hint="eastAsia"/>
                <w:sz w:val="16"/>
                <w:szCs w:val="16"/>
                <w:lang w:eastAsia="zh-CN"/>
              </w:rPr>
              <w:t>Correct</w:t>
            </w:r>
            <w:r>
              <w:rPr>
                <w:sz w:val="16"/>
                <w:szCs w:val="16"/>
                <w:lang w:eastAsia="zh-CN"/>
              </w:rPr>
              <w:t xml:space="preserve"> </w:t>
            </w:r>
            <w:r>
              <w:rPr>
                <w:rFonts w:hint="eastAsia"/>
                <w:sz w:val="16"/>
                <w:szCs w:val="16"/>
                <w:lang w:eastAsia="zh-CN"/>
              </w:rPr>
              <w:t>some</w:t>
            </w:r>
            <w:r>
              <w:rPr>
                <w:sz w:val="16"/>
                <w:szCs w:val="16"/>
                <w:lang w:eastAsia="zh-CN"/>
              </w:rPr>
              <w:t xml:space="preserve"> typo error and </w:t>
            </w:r>
            <w:r w:rsidR="005D0828">
              <w:rPr>
                <w:sz w:val="16"/>
                <w:szCs w:val="16"/>
                <w:lang w:eastAsia="zh-CN"/>
              </w:rPr>
              <w:t xml:space="preserve">add an Editor’s note in clause </w:t>
            </w:r>
            <w:r w:rsidR="006071F2">
              <w:rPr>
                <w:sz w:val="16"/>
                <w:szCs w:val="16"/>
                <w:lang w:eastAsia="zh-CN"/>
              </w:rPr>
              <w:t>6.3.7.6.</w:t>
            </w:r>
          </w:p>
        </w:tc>
        <w:tc>
          <w:tcPr>
            <w:tcW w:w="708" w:type="dxa"/>
            <w:shd w:val="solid" w:color="FFFFFF" w:fill="auto"/>
          </w:tcPr>
          <w:p w14:paraId="57F0CA0E" w14:textId="479EBF8D" w:rsidR="007E76BF" w:rsidRDefault="007E76BF" w:rsidP="007E76BF">
            <w:pPr>
              <w:pStyle w:val="TAC"/>
              <w:rPr>
                <w:sz w:val="16"/>
                <w:szCs w:val="16"/>
                <w:lang w:eastAsia="zh-CN"/>
              </w:rPr>
            </w:pPr>
            <w:r>
              <w:rPr>
                <w:rFonts w:hint="eastAsia"/>
                <w:sz w:val="16"/>
                <w:szCs w:val="16"/>
                <w:lang w:eastAsia="zh-CN"/>
              </w:rPr>
              <w:t>0</w:t>
            </w:r>
            <w:r>
              <w:rPr>
                <w:sz w:val="16"/>
                <w:szCs w:val="16"/>
                <w:lang w:eastAsia="zh-CN"/>
              </w:rPr>
              <w:t>.</w:t>
            </w:r>
            <w:r w:rsidR="005D0828">
              <w:rPr>
                <w:sz w:val="16"/>
                <w:szCs w:val="16"/>
                <w:lang w:eastAsia="zh-CN"/>
              </w:rPr>
              <w:t>7</w:t>
            </w:r>
            <w:r>
              <w:rPr>
                <w:sz w:val="16"/>
                <w:szCs w:val="16"/>
                <w:lang w:eastAsia="zh-CN"/>
              </w:rPr>
              <w:t>.</w:t>
            </w:r>
            <w:r w:rsidR="005D0828">
              <w:rPr>
                <w:sz w:val="16"/>
                <w:szCs w:val="16"/>
                <w:lang w:eastAsia="zh-CN"/>
              </w:rPr>
              <w:t>1</w:t>
            </w:r>
          </w:p>
        </w:tc>
      </w:tr>
    </w:tbl>
    <w:p w14:paraId="6AE5F0B0" w14:textId="77777777" w:rsidR="00080512" w:rsidRDefault="00080512"/>
    <w:sectPr w:rsidR="00080512">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7E353C" w14:textId="77777777" w:rsidR="00526802" w:rsidRDefault="00526802">
      <w:r>
        <w:separator/>
      </w:r>
    </w:p>
  </w:endnote>
  <w:endnote w:type="continuationSeparator" w:id="0">
    <w:p w14:paraId="76760887" w14:textId="77777777" w:rsidR="00526802" w:rsidRDefault="005268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75193" w:rsidRDefault="00C75193">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FD7339" w14:textId="77777777" w:rsidR="00526802" w:rsidRDefault="00526802">
      <w:r>
        <w:separator/>
      </w:r>
    </w:p>
  </w:footnote>
  <w:footnote w:type="continuationSeparator" w:id="0">
    <w:p w14:paraId="102E6057" w14:textId="77777777" w:rsidR="00526802" w:rsidRDefault="005268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9A87CAA" w:rsidR="00C75193" w:rsidRDefault="00C751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29EF">
      <w:rPr>
        <w:rFonts w:ascii="Arial" w:hAnsi="Arial" w:cs="Arial"/>
        <w:b/>
        <w:noProof/>
        <w:sz w:val="18"/>
        <w:szCs w:val="18"/>
      </w:rPr>
      <w:t>3GPP TR 26.812 V0.7.1 (2023-08)</w:t>
    </w:r>
    <w:r>
      <w:rPr>
        <w:rFonts w:ascii="Arial" w:hAnsi="Arial" w:cs="Arial"/>
        <w:b/>
        <w:sz w:val="18"/>
        <w:szCs w:val="18"/>
      </w:rPr>
      <w:fldChar w:fldCharType="end"/>
    </w:r>
  </w:p>
  <w:p w14:paraId="7A6BC72E" w14:textId="77777777" w:rsidR="00C75193" w:rsidRDefault="00C751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7375">
      <w:rPr>
        <w:rFonts w:ascii="Arial" w:hAnsi="Arial" w:cs="Arial"/>
        <w:b/>
        <w:noProof/>
        <w:sz w:val="18"/>
        <w:szCs w:val="18"/>
      </w:rPr>
      <w:t>23</w:t>
    </w:r>
    <w:r>
      <w:rPr>
        <w:rFonts w:ascii="Arial" w:hAnsi="Arial" w:cs="Arial"/>
        <w:b/>
        <w:sz w:val="18"/>
        <w:szCs w:val="18"/>
      </w:rPr>
      <w:fldChar w:fldCharType="end"/>
    </w:r>
  </w:p>
  <w:p w14:paraId="13C538E8" w14:textId="1BF9B47A" w:rsidR="00C75193" w:rsidRDefault="00C751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29EF">
      <w:rPr>
        <w:rFonts w:ascii="Arial" w:hAnsi="Arial" w:cs="Arial"/>
        <w:b/>
        <w:noProof/>
        <w:sz w:val="18"/>
        <w:szCs w:val="18"/>
      </w:rPr>
      <w:t>Release 18</w:t>
    </w:r>
    <w:r>
      <w:rPr>
        <w:rFonts w:ascii="Arial" w:hAnsi="Arial" w:cs="Arial"/>
        <w:b/>
        <w:sz w:val="18"/>
        <w:szCs w:val="18"/>
      </w:rPr>
      <w:fldChar w:fldCharType="end"/>
    </w:r>
  </w:p>
  <w:p w14:paraId="1024E63D" w14:textId="77777777" w:rsidR="00C75193" w:rsidRDefault="00C75193">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68C132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a"/>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16cid:durableId="159713299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2158150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2312869">
    <w:abstractNumId w:val="11"/>
  </w:num>
  <w:num w:numId="4" w16cid:durableId="1730154020">
    <w:abstractNumId w:val="26"/>
  </w:num>
  <w:num w:numId="5" w16cid:durableId="1746103694">
    <w:abstractNumId w:val="16"/>
  </w:num>
  <w:num w:numId="6" w16cid:durableId="589504924">
    <w:abstractNumId w:val="17"/>
  </w:num>
  <w:num w:numId="7" w16cid:durableId="1426464194">
    <w:abstractNumId w:val="15"/>
  </w:num>
  <w:num w:numId="8" w16cid:durableId="1580141930">
    <w:abstractNumId w:val="25"/>
  </w:num>
  <w:num w:numId="9" w16cid:durableId="1000888645">
    <w:abstractNumId w:val="8"/>
  </w:num>
  <w:num w:numId="10" w16cid:durableId="687220024">
    <w:abstractNumId w:val="14"/>
  </w:num>
  <w:num w:numId="11" w16cid:durableId="2038312945">
    <w:abstractNumId w:val="21"/>
  </w:num>
  <w:num w:numId="12" w16cid:durableId="2018464028">
    <w:abstractNumId w:val="9"/>
  </w:num>
  <w:num w:numId="13" w16cid:durableId="1666013708">
    <w:abstractNumId w:val="7"/>
  </w:num>
  <w:num w:numId="14" w16cid:durableId="821656150">
    <w:abstractNumId w:val="6"/>
  </w:num>
  <w:num w:numId="15" w16cid:durableId="234516640">
    <w:abstractNumId w:val="5"/>
  </w:num>
  <w:num w:numId="16" w16cid:durableId="946815517">
    <w:abstractNumId w:val="4"/>
  </w:num>
  <w:num w:numId="17" w16cid:durableId="1016537133">
    <w:abstractNumId w:val="3"/>
  </w:num>
  <w:num w:numId="18" w16cid:durableId="990015371">
    <w:abstractNumId w:val="2"/>
  </w:num>
  <w:num w:numId="19" w16cid:durableId="179510531">
    <w:abstractNumId w:val="1"/>
  </w:num>
  <w:num w:numId="20" w16cid:durableId="1288387593">
    <w:abstractNumId w:val="0"/>
  </w:num>
  <w:num w:numId="21" w16cid:durableId="827941812">
    <w:abstractNumId w:val="27"/>
  </w:num>
  <w:num w:numId="22" w16cid:durableId="2081782536">
    <w:abstractNumId w:val="18"/>
  </w:num>
  <w:num w:numId="23" w16cid:durableId="1635791881">
    <w:abstractNumId w:val="13"/>
  </w:num>
  <w:num w:numId="24" w16cid:durableId="710423245">
    <w:abstractNumId w:val="19"/>
  </w:num>
  <w:num w:numId="25" w16cid:durableId="1410541186">
    <w:abstractNumId w:val="20"/>
  </w:num>
  <w:num w:numId="26" w16cid:durableId="1226264236">
    <w:abstractNumId w:val="29"/>
  </w:num>
  <w:num w:numId="27" w16cid:durableId="713968811">
    <w:abstractNumId w:val="24"/>
  </w:num>
  <w:num w:numId="28" w16cid:durableId="659848084">
    <w:abstractNumId w:val="22"/>
  </w:num>
  <w:num w:numId="29" w16cid:durableId="802697019">
    <w:abstractNumId w:val="12"/>
  </w:num>
  <w:num w:numId="30" w16cid:durableId="1004894740">
    <w:abstractNumId w:val="23"/>
  </w:num>
  <w:num w:numId="31" w16cid:durableId="1133445601">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8"/>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15DB0"/>
    <w:rsid w:val="00026E6D"/>
    <w:rsid w:val="00033397"/>
    <w:rsid w:val="00040095"/>
    <w:rsid w:val="00047DD4"/>
    <w:rsid w:val="00051834"/>
    <w:rsid w:val="00054A18"/>
    <w:rsid w:val="00054A22"/>
    <w:rsid w:val="00062023"/>
    <w:rsid w:val="00062486"/>
    <w:rsid w:val="000655A6"/>
    <w:rsid w:val="000661D3"/>
    <w:rsid w:val="00067192"/>
    <w:rsid w:val="0007505A"/>
    <w:rsid w:val="000803C4"/>
    <w:rsid w:val="00080512"/>
    <w:rsid w:val="000A31BA"/>
    <w:rsid w:val="000A56D7"/>
    <w:rsid w:val="000C47C3"/>
    <w:rsid w:val="000C7AE6"/>
    <w:rsid w:val="000D58AB"/>
    <w:rsid w:val="000E3EC4"/>
    <w:rsid w:val="000F2FB7"/>
    <w:rsid w:val="000F606D"/>
    <w:rsid w:val="00100DB0"/>
    <w:rsid w:val="00105339"/>
    <w:rsid w:val="00105EB6"/>
    <w:rsid w:val="001141A3"/>
    <w:rsid w:val="0011443C"/>
    <w:rsid w:val="00133525"/>
    <w:rsid w:val="001456F2"/>
    <w:rsid w:val="00152323"/>
    <w:rsid w:val="00155AEC"/>
    <w:rsid w:val="00160165"/>
    <w:rsid w:val="00160302"/>
    <w:rsid w:val="00163832"/>
    <w:rsid w:val="001740C3"/>
    <w:rsid w:val="00177D20"/>
    <w:rsid w:val="00190030"/>
    <w:rsid w:val="001A4C42"/>
    <w:rsid w:val="001A7420"/>
    <w:rsid w:val="001B242D"/>
    <w:rsid w:val="001B6637"/>
    <w:rsid w:val="001C21C3"/>
    <w:rsid w:val="001C2C23"/>
    <w:rsid w:val="001C2F89"/>
    <w:rsid w:val="001D02C2"/>
    <w:rsid w:val="001D4652"/>
    <w:rsid w:val="001F0C1D"/>
    <w:rsid w:val="001F1132"/>
    <w:rsid w:val="001F168B"/>
    <w:rsid w:val="001F5926"/>
    <w:rsid w:val="001F6EF2"/>
    <w:rsid w:val="002017AF"/>
    <w:rsid w:val="00224D36"/>
    <w:rsid w:val="002347A2"/>
    <w:rsid w:val="00246849"/>
    <w:rsid w:val="00256514"/>
    <w:rsid w:val="002675F0"/>
    <w:rsid w:val="00271169"/>
    <w:rsid w:val="00272851"/>
    <w:rsid w:val="002760EE"/>
    <w:rsid w:val="00281928"/>
    <w:rsid w:val="002A40DD"/>
    <w:rsid w:val="002A5EE0"/>
    <w:rsid w:val="002A7375"/>
    <w:rsid w:val="002A76BB"/>
    <w:rsid w:val="002B6339"/>
    <w:rsid w:val="002C5D1E"/>
    <w:rsid w:val="002D1C8E"/>
    <w:rsid w:val="002D4409"/>
    <w:rsid w:val="002E00EE"/>
    <w:rsid w:val="002E5C63"/>
    <w:rsid w:val="00305F1D"/>
    <w:rsid w:val="00307C1B"/>
    <w:rsid w:val="003126CD"/>
    <w:rsid w:val="003172DC"/>
    <w:rsid w:val="00334D30"/>
    <w:rsid w:val="00341E41"/>
    <w:rsid w:val="00343919"/>
    <w:rsid w:val="003516EC"/>
    <w:rsid w:val="0035462D"/>
    <w:rsid w:val="00356555"/>
    <w:rsid w:val="0036100B"/>
    <w:rsid w:val="00361A6A"/>
    <w:rsid w:val="00362199"/>
    <w:rsid w:val="003637A2"/>
    <w:rsid w:val="003765B8"/>
    <w:rsid w:val="00377B50"/>
    <w:rsid w:val="0038649F"/>
    <w:rsid w:val="00387095"/>
    <w:rsid w:val="003A3613"/>
    <w:rsid w:val="003A398C"/>
    <w:rsid w:val="003B2FE6"/>
    <w:rsid w:val="003C218F"/>
    <w:rsid w:val="003C3971"/>
    <w:rsid w:val="003C7C12"/>
    <w:rsid w:val="003C7C2D"/>
    <w:rsid w:val="003C7E31"/>
    <w:rsid w:val="003D3DE1"/>
    <w:rsid w:val="003E5A54"/>
    <w:rsid w:val="003F1E89"/>
    <w:rsid w:val="00414538"/>
    <w:rsid w:val="00415CCF"/>
    <w:rsid w:val="00423334"/>
    <w:rsid w:val="004249C7"/>
    <w:rsid w:val="004345EC"/>
    <w:rsid w:val="00447CF6"/>
    <w:rsid w:val="00452F1C"/>
    <w:rsid w:val="00453653"/>
    <w:rsid w:val="00454787"/>
    <w:rsid w:val="00465515"/>
    <w:rsid w:val="00470E64"/>
    <w:rsid w:val="0048679E"/>
    <w:rsid w:val="00486B52"/>
    <w:rsid w:val="00490254"/>
    <w:rsid w:val="00496569"/>
    <w:rsid w:val="0049751D"/>
    <w:rsid w:val="00497969"/>
    <w:rsid w:val="004B2947"/>
    <w:rsid w:val="004B333D"/>
    <w:rsid w:val="004B53FE"/>
    <w:rsid w:val="004B75D7"/>
    <w:rsid w:val="004C30AC"/>
    <w:rsid w:val="004C4EEB"/>
    <w:rsid w:val="004D3578"/>
    <w:rsid w:val="004E213A"/>
    <w:rsid w:val="004E6BE7"/>
    <w:rsid w:val="004F0988"/>
    <w:rsid w:val="004F0E3E"/>
    <w:rsid w:val="004F3340"/>
    <w:rsid w:val="00506036"/>
    <w:rsid w:val="00514C46"/>
    <w:rsid w:val="00526802"/>
    <w:rsid w:val="005328DF"/>
    <w:rsid w:val="0053388B"/>
    <w:rsid w:val="00535773"/>
    <w:rsid w:val="00536ABA"/>
    <w:rsid w:val="00543E6C"/>
    <w:rsid w:val="00544C0C"/>
    <w:rsid w:val="00545CB7"/>
    <w:rsid w:val="00565087"/>
    <w:rsid w:val="00571281"/>
    <w:rsid w:val="00573193"/>
    <w:rsid w:val="0059777F"/>
    <w:rsid w:val="00597B11"/>
    <w:rsid w:val="005A6229"/>
    <w:rsid w:val="005B4252"/>
    <w:rsid w:val="005B66E6"/>
    <w:rsid w:val="005C0251"/>
    <w:rsid w:val="005C1ED5"/>
    <w:rsid w:val="005C4BC1"/>
    <w:rsid w:val="005D0828"/>
    <w:rsid w:val="005D2E01"/>
    <w:rsid w:val="005D6462"/>
    <w:rsid w:val="005D7526"/>
    <w:rsid w:val="005E413F"/>
    <w:rsid w:val="005E4BB2"/>
    <w:rsid w:val="005F6923"/>
    <w:rsid w:val="005F788A"/>
    <w:rsid w:val="00602AEA"/>
    <w:rsid w:val="00602FBE"/>
    <w:rsid w:val="006071F2"/>
    <w:rsid w:val="00614583"/>
    <w:rsid w:val="00614FDF"/>
    <w:rsid w:val="00615327"/>
    <w:rsid w:val="0062200C"/>
    <w:rsid w:val="00622A13"/>
    <w:rsid w:val="0063093A"/>
    <w:rsid w:val="00632C55"/>
    <w:rsid w:val="0063543D"/>
    <w:rsid w:val="006436FD"/>
    <w:rsid w:val="00647114"/>
    <w:rsid w:val="00657858"/>
    <w:rsid w:val="0066427C"/>
    <w:rsid w:val="006718B1"/>
    <w:rsid w:val="00685F47"/>
    <w:rsid w:val="006864E8"/>
    <w:rsid w:val="00690D50"/>
    <w:rsid w:val="006912E9"/>
    <w:rsid w:val="00692CFF"/>
    <w:rsid w:val="00697F1F"/>
    <w:rsid w:val="006A2919"/>
    <w:rsid w:val="006A323F"/>
    <w:rsid w:val="006A39F7"/>
    <w:rsid w:val="006B1D88"/>
    <w:rsid w:val="006B30D0"/>
    <w:rsid w:val="006C3D95"/>
    <w:rsid w:val="006D41B0"/>
    <w:rsid w:val="006D5B0F"/>
    <w:rsid w:val="006E5C86"/>
    <w:rsid w:val="006F454E"/>
    <w:rsid w:val="006F5E83"/>
    <w:rsid w:val="006F6070"/>
    <w:rsid w:val="00701116"/>
    <w:rsid w:val="00702E4A"/>
    <w:rsid w:val="007079DF"/>
    <w:rsid w:val="0071174C"/>
    <w:rsid w:val="00713C44"/>
    <w:rsid w:val="007202C9"/>
    <w:rsid w:val="00722E2B"/>
    <w:rsid w:val="00724D7A"/>
    <w:rsid w:val="00734A5B"/>
    <w:rsid w:val="0074026F"/>
    <w:rsid w:val="007424E9"/>
    <w:rsid w:val="007429F6"/>
    <w:rsid w:val="00744E76"/>
    <w:rsid w:val="007533C9"/>
    <w:rsid w:val="00761399"/>
    <w:rsid w:val="00764FFB"/>
    <w:rsid w:val="00765EA3"/>
    <w:rsid w:val="007710C5"/>
    <w:rsid w:val="00774DA4"/>
    <w:rsid w:val="00781F0F"/>
    <w:rsid w:val="00783558"/>
    <w:rsid w:val="007955CE"/>
    <w:rsid w:val="007A768A"/>
    <w:rsid w:val="007B0B5C"/>
    <w:rsid w:val="007B29E3"/>
    <w:rsid w:val="007B600E"/>
    <w:rsid w:val="007B625F"/>
    <w:rsid w:val="007C222D"/>
    <w:rsid w:val="007C5CFD"/>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4101A"/>
    <w:rsid w:val="00843E09"/>
    <w:rsid w:val="00843E25"/>
    <w:rsid w:val="0085352B"/>
    <w:rsid w:val="00872778"/>
    <w:rsid w:val="008744F7"/>
    <w:rsid w:val="0087627C"/>
    <w:rsid w:val="0087646A"/>
    <w:rsid w:val="008768CA"/>
    <w:rsid w:val="0088141C"/>
    <w:rsid w:val="00881B95"/>
    <w:rsid w:val="008821C2"/>
    <w:rsid w:val="00887866"/>
    <w:rsid w:val="0089558E"/>
    <w:rsid w:val="008A095B"/>
    <w:rsid w:val="008A3A64"/>
    <w:rsid w:val="008B4689"/>
    <w:rsid w:val="008C0CBA"/>
    <w:rsid w:val="008C232B"/>
    <w:rsid w:val="008C384C"/>
    <w:rsid w:val="008D4C02"/>
    <w:rsid w:val="008E2B53"/>
    <w:rsid w:val="008E2D68"/>
    <w:rsid w:val="008E6756"/>
    <w:rsid w:val="008F069B"/>
    <w:rsid w:val="008F13B0"/>
    <w:rsid w:val="008F1666"/>
    <w:rsid w:val="0090080D"/>
    <w:rsid w:val="0090118C"/>
    <w:rsid w:val="00901B39"/>
    <w:rsid w:val="0090271F"/>
    <w:rsid w:val="00902E23"/>
    <w:rsid w:val="009039DE"/>
    <w:rsid w:val="0090672D"/>
    <w:rsid w:val="009114D7"/>
    <w:rsid w:val="0091348E"/>
    <w:rsid w:val="00917CCB"/>
    <w:rsid w:val="00930F73"/>
    <w:rsid w:val="00933FB0"/>
    <w:rsid w:val="00934BAB"/>
    <w:rsid w:val="00942EC2"/>
    <w:rsid w:val="0094626E"/>
    <w:rsid w:val="00952FD1"/>
    <w:rsid w:val="00956046"/>
    <w:rsid w:val="0098361B"/>
    <w:rsid w:val="00984BA1"/>
    <w:rsid w:val="009A1F59"/>
    <w:rsid w:val="009A752C"/>
    <w:rsid w:val="009B2747"/>
    <w:rsid w:val="009B526B"/>
    <w:rsid w:val="009C2262"/>
    <w:rsid w:val="009E275F"/>
    <w:rsid w:val="009F37B7"/>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3724"/>
    <w:rsid w:val="00A54F5B"/>
    <w:rsid w:val="00A56066"/>
    <w:rsid w:val="00A67856"/>
    <w:rsid w:val="00A73129"/>
    <w:rsid w:val="00A804E7"/>
    <w:rsid w:val="00A82346"/>
    <w:rsid w:val="00A84EF8"/>
    <w:rsid w:val="00A85554"/>
    <w:rsid w:val="00A92BA1"/>
    <w:rsid w:val="00A95A32"/>
    <w:rsid w:val="00AB4A4D"/>
    <w:rsid w:val="00AB4A5D"/>
    <w:rsid w:val="00AB580A"/>
    <w:rsid w:val="00AB68D7"/>
    <w:rsid w:val="00AB69D6"/>
    <w:rsid w:val="00AC011C"/>
    <w:rsid w:val="00AC0DD6"/>
    <w:rsid w:val="00AC6BC6"/>
    <w:rsid w:val="00AE121A"/>
    <w:rsid w:val="00AE65E2"/>
    <w:rsid w:val="00AF11B4"/>
    <w:rsid w:val="00AF1460"/>
    <w:rsid w:val="00B00627"/>
    <w:rsid w:val="00B10090"/>
    <w:rsid w:val="00B140B8"/>
    <w:rsid w:val="00B15449"/>
    <w:rsid w:val="00B1654A"/>
    <w:rsid w:val="00B17888"/>
    <w:rsid w:val="00B20F60"/>
    <w:rsid w:val="00B24AD6"/>
    <w:rsid w:val="00B30E9F"/>
    <w:rsid w:val="00B35B46"/>
    <w:rsid w:val="00B37551"/>
    <w:rsid w:val="00B40E16"/>
    <w:rsid w:val="00B4131C"/>
    <w:rsid w:val="00B4206B"/>
    <w:rsid w:val="00B53F81"/>
    <w:rsid w:val="00B55F68"/>
    <w:rsid w:val="00B56B50"/>
    <w:rsid w:val="00B627CA"/>
    <w:rsid w:val="00B66B26"/>
    <w:rsid w:val="00B67095"/>
    <w:rsid w:val="00B70477"/>
    <w:rsid w:val="00B72DC4"/>
    <w:rsid w:val="00B93086"/>
    <w:rsid w:val="00BA19ED"/>
    <w:rsid w:val="00BA45A8"/>
    <w:rsid w:val="00BA4B8D"/>
    <w:rsid w:val="00BB395C"/>
    <w:rsid w:val="00BC0A2F"/>
    <w:rsid w:val="00BC0F7D"/>
    <w:rsid w:val="00BC1F24"/>
    <w:rsid w:val="00BC29EF"/>
    <w:rsid w:val="00BD7D31"/>
    <w:rsid w:val="00BE2231"/>
    <w:rsid w:val="00BE3255"/>
    <w:rsid w:val="00BE4282"/>
    <w:rsid w:val="00BF128E"/>
    <w:rsid w:val="00C05006"/>
    <w:rsid w:val="00C05485"/>
    <w:rsid w:val="00C055D7"/>
    <w:rsid w:val="00C074DD"/>
    <w:rsid w:val="00C11DB3"/>
    <w:rsid w:val="00C13EB8"/>
    <w:rsid w:val="00C1496A"/>
    <w:rsid w:val="00C33079"/>
    <w:rsid w:val="00C41110"/>
    <w:rsid w:val="00C45231"/>
    <w:rsid w:val="00C53858"/>
    <w:rsid w:val="00C551FF"/>
    <w:rsid w:val="00C612D7"/>
    <w:rsid w:val="00C645C4"/>
    <w:rsid w:val="00C72833"/>
    <w:rsid w:val="00C75193"/>
    <w:rsid w:val="00C76AC4"/>
    <w:rsid w:val="00C80F1D"/>
    <w:rsid w:val="00C91962"/>
    <w:rsid w:val="00C93500"/>
    <w:rsid w:val="00C93F40"/>
    <w:rsid w:val="00CA1DF6"/>
    <w:rsid w:val="00CA33D4"/>
    <w:rsid w:val="00CA3D0C"/>
    <w:rsid w:val="00CB19E9"/>
    <w:rsid w:val="00CB2207"/>
    <w:rsid w:val="00CB3949"/>
    <w:rsid w:val="00CB70CB"/>
    <w:rsid w:val="00CC3C19"/>
    <w:rsid w:val="00CC3C81"/>
    <w:rsid w:val="00CC6C2F"/>
    <w:rsid w:val="00CD4626"/>
    <w:rsid w:val="00CD4924"/>
    <w:rsid w:val="00CD6263"/>
    <w:rsid w:val="00CE4A0C"/>
    <w:rsid w:val="00CF02D3"/>
    <w:rsid w:val="00CF5EE6"/>
    <w:rsid w:val="00D05765"/>
    <w:rsid w:val="00D11B70"/>
    <w:rsid w:val="00D12F77"/>
    <w:rsid w:val="00D16561"/>
    <w:rsid w:val="00D33977"/>
    <w:rsid w:val="00D355B0"/>
    <w:rsid w:val="00D41F5E"/>
    <w:rsid w:val="00D51B4E"/>
    <w:rsid w:val="00D57972"/>
    <w:rsid w:val="00D616C6"/>
    <w:rsid w:val="00D6675F"/>
    <w:rsid w:val="00D675A9"/>
    <w:rsid w:val="00D738D6"/>
    <w:rsid w:val="00D755EB"/>
    <w:rsid w:val="00D76048"/>
    <w:rsid w:val="00D82E6F"/>
    <w:rsid w:val="00D87D22"/>
    <w:rsid w:val="00D87E00"/>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F2B1F"/>
    <w:rsid w:val="00DF62CD"/>
    <w:rsid w:val="00E16509"/>
    <w:rsid w:val="00E17573"/>
    <w:rsid w:val="00E23E1E"/>
    <w:rsid w:val="00E24875"/>
    <w:rsid w:val="00E30893"/>
    <w:rsid w:val="00E44582"/>
    <w:rsid w:val="00E4481C"/>
    <w:rsid w:val="00E636CB"/>
    <w:rsid w:val="00E6491E"/>
    <w:rsid w:val="00E64C7E"/>
    <w:rsid w:val="00E77645"/>
    <w:rsid w:val="00E854F0"/>
    <w:rsid w:val="00E93F69"/>
    <w:rsid w:val="00EA15B0"/>
    <w:rsid w:val="00EA5EA7"/>
    <w:rsid w:val="00EB2C39"/>
    <w:rsid w:val="00EC0FE7"/>
    <w:rsid w:val="00EC4A25"/>
    <w:rsid w:val="00EC68A0"/>
    <w:rsid w:val="00EC7781"/>
    <w:rsid w:val="00ED2B12"/>
    <w:rsid w:val="00ED607B"/>
    <w:rsid w:val="00EF0A30"/>
    <w:rsid w:val="00EF1BD6"/>
    <w:rsid w:val="00EF5E6A"/>
    <w:rsid w:val="00EF608C"/>
    <w:rsid w:val="00F007C2"/>
    <w:rsid w:val="00F00EB5"/>
    <w:rsid w:val="00F025A2"/>
    <w:rsid w:val="00F04712"/>
    <w:rsid w:val="00F066B4"/>
    <w:rsid w:val="00F070F5"/>
    <w:rsid w:val="00F13360"/>
    <w:rsid w:val="00F21AB4"/>
    <w:rsid w:val="00F22EC7"/>
    <w:rsid w:val="00F325C8"/>
    <w:rsid w:val="00F34DA5"/>
    <w:rsid w:val="00F45BE2"/>
    <w:rsid w:val="00F47B99"/>
    <w:rsid w:val="00F64659"/>
    <w:rsid w:val="00F653B8"/>
    <w:rsid w:val="00F82894"/>
    <w:rsid w:val="00F86F04"/>
    <w:rsid w:val="00F9008D"/>
    <w:rsid w:val="00F908AB"/>
    <w:rsid w:val="00F96B7A"/>
    <w:rsid w:val="00F97F2A"/>
    <w:rsid w:val="00FA1266"/>
    <w:rsid w:val="00FB3692"/>
    <w:rsid w:val="00FB742B"/>
    <w:rsid w:val="00FC1192"/>
    <w:rsid w:val="00FD4BD2"/>
    <w:rsid w:val="00FE1528"/>
    <w:rsid w:val="00FE22FA"/>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8"/>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
    <w:next w:val="a1"/>
    <w:link w:val="10"/>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Alt+2,Alt+21,Alt+22,Alt+23,Alt+24,Alt+25,Alt+26,Alt+27,Alt+28,Alt+29,Alt+210,Alt+211,Alt+212,Alt+213,Alt+214,Alt+215,Alt+216,H2,UNDERRUBRIK 1-2,h2,Head2A,2,H21,Œ©_o‚µ 2,?c_o??E 2,?c,Œ©1,Œ©o‚µ 2,?co??E 2,뙥2,?c1,?co?ƒÊ 2,?2,Œ1,Œ2,Œ©2,título 2"/>
    <w:basedOn w:val="1"/>
    <w:next w:val="a1"/>
    <w:link w:val="22"/>
    <w:qFormat/>
    <w:pPr>
      <w:pBdr>
        <w:top w:val="none" w:sz="0" w:space="0" w:color="auto"/>
      </w:pBdr>
      <w:spacing w:before="180"/>
      <w:outlineLvl w:val="1"/>
    </w:pPr>
    <w:rPr>
      <w:sz w:val="32"/>
    </w:rPr>
  </w:style>
  <w:style w:type="paragraph" w:styleId="31">
    <w:name w:val="heading 3"/>
    <w:aliases w:val="H3,H31,h3,h31,h32,THeading 3,Org Heading 1,Alt+3,Alt+31,Alt+32,Alt+33,Alt+311,Alt+321,Alt+34,Alt+35,Alt+36,Alt+37,Alt+38,Alt+39,Alt+310,Alt+312,Alt+322,Alt+313,Alt+314,Title3,3,GS_3,0H,bullet,b,3 bullet,SECOND,Bullet,Second,l3,mobil-heading3"/>
    <w:basedOn w:val="21"/>
    <w:next w:val="a1"/>
    <w:link w:val="32"/>
    <w:qFormat/>
    <w:pPr>
      <w:spacing w:before="120"/>
      <w:outlineLvl w:val="2"/>
    </w:pPr>
    <w:rPr>
      <w:sz w:val="28"/>
    </w:rPr>
  </w:style>
  <w:style w:type="paragraph" w:styleId="41">
    <w:name w:val="heading 4"/>
    <w:aliases w:val="Alt+4,Alt+41,Alt+42,Alt+43,Alt+411,Alt+421,Alt+44,Alt+412,Alt+422,Alt+45,Alt+413,Alt+423,Alt+431,Alt+4111,Alt+4211,Alt+441,Alt+4121,Alt+4221,Alt+46,Alt+414,Alt+424,Alt+432,Alt+4112,Alt+4212,Alt+442,Alt+4122,Alt+4222,Alt+47,Alt+415,Alt+425,h4,H"/>
    <w:basedOn w:val="31"/>
    <w:next w:val="a1"/>
    <w:qFormat/>
    <w:pPr>
      <w:ind w:left="1418" w:hanging="1418"/>
      <w:outlineLvl w:val="3"/>
    </w:pPr>
    <w:rPr>
      <w:sz w:val="24"/>
    </w:rPr>
  </w:style>
  <w:style w:type="paragraph" w:styleId="51">
    <w:name w:val="heading 5"/>
    <w:aliases w:val="Alt+5,Alt+51,Alt+52,Alt+53,Alt+511,Alt+521,Alt+54,Alt+512,Alt+522,Alt+55,Alt+513,Alt+523,Alt+531,Alt+5111,Alt+5211,Alt+541,Alt+5121,Alt+5221,Alt+56,Alt+514,Alt+524,Alt+57,Alt+515,Alt+525,Alt+58,Alt+516,Alt+526,Alt+59,Alt+517,Alt+527,H5,h5,H51"/>
    <w:basedOn w:val="41"/>
    <w:next w:val="a1"/>
    <w:qFormat/>
    <w:pPr>
      <w:ind w:left="1701" w:hanging="1701"/>
      <w:outlineLvl w:val="4"/>
    </w:pPr>
    <w:rPr>
      <w:sz w:val="22"/>
    </w:rPr>
  </w:style>
  <w:style w:type="paragraph" w:styleId="6">
    <w:name w:val="heading 6"/>
    <w:aliases w:val="Alt+6,h6,H61,TOC header,Bullet list,sub-dash,sd,5,Appendix,T1,Heading6,h61,h62,Titre 6"/>
    <w:basedOn w:val="H6"/>
    <w:next w:val="a1"/>
    <w:qFormat/>
    <w:pPr>
      <w:outlineLvl w:val="5"/>
    </w:pPr>
  </w:style>
  <w:style w:type="paragraph" w:styleId="7">
    <w:name w:val="heading 7"/>
    <w:aliases w:val="Alt+7,Alt+71,Alt+72,Alt+73,Alt+74,Alt+75,Alt+76,Alt+77,Alt+78,Alt+79,Alt+710,Alt+711,Alt+712,Alt+713,Bulleted list,L7,st,SDL title,h7"/>
    <w:basedOn w:val="H6"/>
    <w:next w:val="a1"/>
    <w:qFormat/>
    <w:pPr>
      <w:outlineLvl w:val="6"/>
    </w:pPr>
  </w:style>
  <w:style w:type="paragraph" w:styleId="8">
    <w:name w:val="heading 8"/>
    <w:aliases w:val="Alt+8,Alt+81,Alt+82,Alt+83,Alt+84,Alt+85,Alt+86,Alt+87,Alt+88,Alt+89,Alt+810,Alt+811,Alt+812,Alt+813,Legal Level 1.1.1.,Center Bold,Table Heading,Table,Tables"/>
    <w:basedOn w:val="1"/>
    <w:next w:val="a1"/>
    <w:qFormat/>
    <w:pPr>
      <w:ind w:left="0" w:firstLine="0"/>
      <w:outlineLvl w:val="7"/>
    </w:pPr>
  </w:style>
  <w:style w:type="paragraph" w:styleId="9">
    <w:name w:val="heading 9"/>
    <w:aliases w:val="Alt+9,Figure Heading,FH,Titre 10,tt,ft,HF,Figures"/>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10">
    <w:name w:val="标题 1 字符"/>
    <w:aliases w:val="Alt+1 字符,Alt+11 字符,Alt+12 字符,Alt+13 字符,Alt+14 字符,Alt+15 字符,Alt+16 字符,Alt+17 字符,Alt+18 字符,Alt+19 字符,Alt+110 字符,Alt+111 字符,Alt+112 字符,Alt+113 字符,Alt+114 字符,Alt+115 字符,Alt+116 字符,H1 字符,h1 字符,MyHeading 1 字符,HHeading 1 字符,Heading U 字符,H11 字符,Œ 字符"/>
    <w:basedOn w:val="a2"/>
    <w:link w:val="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ac">
    <w:name w:val="caption"/>
    <w:aliases w:val="Labelling,legend1,Caption Char Char Char1,Caption Char Char Char Char Char Char Char1,Caption Char Char Char Char Char Char Char Char Char Char Char Char1,Caption21,Caption Char Char Char21,legend,Figure-caption4,CAPTLégende,cap,cap Char"/>
    <w:basedOn w:val="a1"/>
    <w:next w:val="a1"/>
    <w:link w:val="ad"/>
    <w:unhideWhenUsed/>
    <w:qFormat/>
    <w:rsid w:val="00FB742B"/>
    <w:pPr>
      <w:spacing w:after="200"/>
    </w:pPr>
    <w:rPr>
      <w:i/>
      <w:iCs/>
      <w:color w:val="44546A" w:themeColor="text2"/>
      <w:sz w:val="18"/>
      <w:szCs w:val="18"/>
    </w:rPr>
  </w:style>
  <w:style w:type="paragraph" w:styleId="ae">
    <w:name w:val="List Paragraph"/>
    <w:aliases w:val="Task Body,List1,Viñetas (Inicio Parrafo),3 Txt tabla,Zerrenda-paragrafoa,Lista multicolor - Énfasis 11,List11,Vi–etas (Inicio Parrafo),Lista multicolor - ƒnfasis 11,Lista 1,body 2,lp1,lp11,Bulleted Text,Heading table,List111,numbered,列出段落,列出段落1,リスト"/>
    <w:basedOn w:val="a1"/>
    <w:link w:val="af"/>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af0">
    <w:name w:val="annotation reference"/>
    <w:basedOn w:val="a2"/>
    <w:rsid w:val="0059777F"/>
    <w:rPr>
      <w:sz w:val="21"/>
      <w:szCs w:val="21"/>
    </w:rPr>
  </w:style>
  <w:style w:type="paragraph" w:styleId="af1">
    <w:name w:val="annotation text"/>
    <w:basedOn w:val="a1"/>
    <w:link w:val="af2"/>
    <w:rsid w:val="0059777F"/>
  </w:style>
  <w:style w:type="character" w:customStyle="1" w:styleId="af2">
    <w:name w:val="批注文字 字符"/>
    <w:basedOn w:val="a2"/>
    <w:link w:val="af1"/>
    <w:rsid w:val="0059777F"/>
    <w:rPr>
      <w:lang w:eastAsia="en-US"/>
    </w:rPr>
  </w:style>
  <w:style w:type="paragraph" w:styleId="af3">
    <w:name w:val="annotation subject"/>
    <w:basedOn w:val="af1"/>
    <w:next w:val="af1"/>
    <w:link w:val="af4"/>
    <w:rsid w:val="0059777F"/>
    <w:rPr>
      <w:b/>
      <w:bCs/>
    </w:rPr>
  </w:style>
  <w:style w:type="character" w:customStyle="1" w:styleId="af4">
    <w:name w:val="批注主题 字符"/>
    <w:basedOn w:val="af2"/>
    <w:link w:val="af3"/>
    <w:rsid w:val="0059777F"/>
    <w:rPr>
      <w:b/>
      <w:bCs/>
      <w:lang w:eastAsia="en-US"/>
    </w:rPr>
  </w:style>
  <w:style w:type="character" w:customStyle="1" w:styleId="B2Char">
    <w:name w:val="B2 Char"/>
    <w:link w:val="B2"/>
    <w:rsid w:val="00B40E16"/>
    <w:rPr>
      <w:lang w:eastAsia="en-US"/>
    </w:rPr>
  </w:style>
  <w:style w:type="paragraph" w:styleId="a">
    <w:name w:val="List Number"/>
    <w:basedOn w:val="a1"/>
    <w:rsid w:val="007B29E3"/>
    <w:pPr>
      <w:numPr>
        <w:numId w:val="9"/>
      </w:numPr>
      <w:contextualSpacing/>
    </w:pPr>
  </w:style>
  <w:style w:type="character" w:customStyle="1" w:styleId="32">
    <w:name w:val="标题 3 字符"/>
    <w:aliases w:val="H3 字符,H31 字符,h3 字符,h31 字符,h32 字符,THeading 3 字符,Org Heading 1 字符,Alt+3 字符,Alt+31 字符,Alt+32 字符,Alt+33 字符,Alt+311 字符,Alt+321 字符,Alt+34 字符,Alt+35 字符,Alt+36 字符,Alt+37 字符,Alt+38 字符,Alt+39 字符,Alt+310 字符,Alt+312 字符,Alt+322 字符,Alt+313 字符,Alt+314 字符,3 字符"/>
    <w:basedOn w:val="a2"/>
    <w:link w:val="31"/>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22">
    <w:name w:val="标题 2 字符"/>
    <w:aliases w:val="Alt+2 字符,Alt+21 字符,Alt+22 字符,Alt+23 字符,Alt+24 字符,Alt+25 字符,Alt+26 字符,Alt+27 字符,Alt+28 字符,Alt+29 字符,Alt+210 字符,Alt+211 字符,Alt+212 字符,Alt+213 字符,Alt+214 字符,Alt+215 字符,Alt+216 字符,H2 字符,UNDERRUBRIK 1-2 字符,h2 字符,Head2A 字符,2 字符,H21 字符,Œ©_o‚µ 2 字符"/>
    <w:link w:val="21"/>
    <w:rsid w:val="00177D20"/>
    <w:rPr>
      <w:rFonts w:ascii="Arial" w:hAnsi="Arial"/>
      <w:sz w:val="32"/>
      <w:lang w:eastAsia="en-US"/>
    </w:rPr>
  </w:style>
  <w:style w:type="character" w:customStyle="1" w:styleId="ad">
    <w:name w:val="题注 字符"/>
    <w:aliases w:val="Labelling 字符,legend1 字符,Caption Char Char Char1 字符,Caption Char Char Char Char Char Char Char1 字符,Caption Char Char Char Char Char Char Char Char Char Char Char Char1 字符,Caption21 字符,Caption Char Char Char21 字符,legend 字符,Figure-caption4 字符,cap 字符"/>
    <w:link w:val="ac"/>
    <w:locked/>
    <w:rsid w:val="00177D20"/>
    <w:rPr>
      <w:i/>
      <w:iCs/>
      <w:color w:val="44546A" w:themeColor="text2"/>
      <w:sz w:val="18"/>
      <w:szCs w:val="18"/>
      <w:lang w:eastAsia="en-US"/>
    </w:rPr>
  </w:style>
  <w:style w:type="character" w:customStyle="1" w:styleId="af">
    <w:name w:val="列表段落 字符"/>
    <w:aliases w:val="Task Body 字符,List1 字符,Viñetas (Inicio Parrafo) 字符,3 Txt tabla 字符,Zerrenda-paragrafoa 字符,Lista multicolor - Énfasis 11 字符,List11 字符,Vi–etas (Inicio Parrafo) 字符,Lista multicolor - ƒnfasis 11 字符,Lista 1 字符,body 2 字符,lp1 字符,lp11 字符,Bulleted Text 字符"/>
    <w:link w:val="ae"/>
    <w:uiPriority w:val="34"/>
    <w:qFormat/>
    <w:locked/>
    <w:rsid w:val="001F6EF2"/>
    <w:rPr>
      <w:lang w:eastAsia="en-US"/>
    </w:rPr>
  </w:style>
  <w:style w:type="paragraph" w:styleId="af5">
    <w:name w:val="Bibliography"/>
    <w:basedOn w:val="a1"/>
    <w:next w:val="a1"/>
    <w:uiPriority w:val="37"/>
    <w:semiHidden/>
    <w:unhideWhenUsed/>
    <w:rsid w:val="000661D3"/>
  </w:style>
  <w:style w:type="paragraph" w:styleId="af6">
    <w:name w:val="Block Text"/>
    <w:basedOn w:val="a1"/>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7">
    <w:name w:val="Body Text"/>
    <w:basedOn w:val="a1"/>
    <w:link w:val="af8"/>
    <w:rsid w:val="000661D3"/>
    <w:pPr>
      <w:spacing w:after="120"/>
    </w:pPr>
  </w:style>
  <w:style w:type="character" w:customStyle="1" w:styleId="af8">
    <w:name w:val="正文文本 字符"/>
    <w:basedOn w:val="a2"/>
    <w:link w:val="af7"/>
    <w:rsid w:val="000661D3"/>
    <w:rPr>
      <w:lang w:eastAsia="en-US"/>
    </w:rPr>
  </w:style>
  <w:style w:type="paragraph" w:styleId="23">
    <w:name w:val="Body Text 2"/>
    <w:basedOn w:val="a1"/>
    <w:link w:val="24"/>
    <w:rsid w:val="000661D3"/>
    <w:pPr>
      <w:spacing w:after="120" w:line="480" w:lineRule="auto"/>
    </w:pPr>
  </w:style>
  <w:style w:type="character" w:customStyle="1" w:styleId="24">
    <w:name w:val="正文文本 2 字符"/>
    <w:basedOn w:val="a2"/>
    <w:link w:val="23"/>
    <w:rsid w:val="000661D3"/>
    <w:rPr>
      <w:lang w:eastAsia="en-US"/>
    </w:rPr>
  </w:style>
  <w:style w:type="paragraph" w:styleId="33">
    <w:name w:val="Body Text 3"/>
    <w:basedOn w:val="a1"/>
    <w:link w:val="34"/>
    <w:rsid w:val="000661D3"/>
    <w:pPr>
      <w:spacing w:after="120"/>
    </w:pPr>
    <w:rPr>
      <w:sz w:val="16"/>
      <w:szCs w:val="16"/>
    </w:rPr>
  </w:style>
  <w:style w:type="character" w:customStyle="1" w:styleId="34">
    <w:name w:val="正文文本 3 字符"/>
    <w:basedOn w:val="a2"/>
    <w:link w:val="33"/>
    <w:rsid w:val="000661D3"/>
    <w:rPr>
      <w:sz w:val="16"/>
      <w:szCs w:val="16"/>
      <w:lang w:eastAsia="en-US"/>
    </w:rPr>
  </w:style>
  <w:style w:type="paragraph" w:styleId="af9">
    <w:name w:val="Body Text First Indent"/>
    <w:basedOn w:val="af7"/>
    <w:link w:val="afa"/>
    <w:rsid w:val="000661D3"/>
    <w:pPr>
      <w:spacing w:after="180"/>
      <w:ind w:firstLine="360"/>
    </w:pPr>
  </w:style>
  <w:style w:type="character" w:customStyle="1" w:styleId="afa">
    <w:name w:val="正文文本首行缩进 字符"/>
    <w:basedOn w:val="af8"/>
    <w:link w:val="af9"/>
    <w:rsid w:val="000661D3"/>
    <w:rPr>
      <w:lang w:eastAsia="en-US"/>
    </w:rPr>
  </w:style>
  <w:style w:type="paragraph" w:styleId="afb">
    <w:name w:val="Body Text Indent"/>
    <w:basedOn w:val="a1"/>
    <w:link w:val="afc"/>
    <w:rsid w:val="000661D3"/>
    <w:pPr>
      <w:spacing w:after="120"/>
      <w:ind w:left="283"/>
    </w:pPr>
  </w:style>
  <w:style w:type="character" w:customStyle="1" w:styleId="afc">
    <w:name w:val="正文文本缩进 字符"/>
    <w:basedOn w:val="a2"/>
    <w:link w:val="afb"/>
    <w:rsid w:val="000661D3"/>
    <w:rPr>
      <w:lang w:eastAsia="en-US"/>
    </w:rPr>
  </w:style>
  <w:style w:type="paragraph" w:styleId="25">
    <w:name w:val="Body Text First Indent 2"/>
    <w:basedOn w:val="afb"/>
    <w:link w:val="26"/>
    <w:rsid w:val="000661D3"/>
    <w:pPr>
      <w:spacing w:after="180"/>
      <w:ind w:left="360" w:firstLine="360"/>
    </w:pPr>
  </w:style>
  <w:style w:type="character" w:customStyle="1" w:styleId="26">
    <w:name w:val="正文文本首行缩进 2 字符"/>
    <w:basedOn w:val="afc"/>
    <w:link w:val="25"/>
    <w:rsid w:val="000661D3"/>
    <w:rPr>
      <w:lang w:eastAsia="en-US"/>
    </w:rPr>
  </w:style>
  <w:style w:type="paragraph" w:styleId="27">
    <w:name w:val="Body Text Indent 2"/>
    <w:basedOn w:val="a1"/>
    <w:link w:val="28"/>
    <w:rsid w:val="000661D3"/>
    <w:pPr>
      <w:spacing w:after="120" w:line="480" w:lineRule="auto"/>
      <w:ind w:left="283"/>
    </w:pPr>
  </w:style>
  <w:style w:type="character" w:customStyle="1" w:styleId="28">
    <w:name w:val="正文文本缩进 2 字符"/>
    <w:basedOn w:val="a2"/>
    <w:link w:val="27"/>
    <w:rsid w:val="000661D3"/>
    <w:rPr>
      <w:lang w:eastAsia="en-US"/>
    </w:rPr>
  </w:style>
  <w:style w:type="paragraph" w:styleId="35">
    <w:name w:val="Body Text Indent 3"/>
    <w:basedOn w:val="a1"/>
    <w:link w:val="36"/>
    <w:rsid w:val="000661D3"/>
    <w:pPr>
      <w:spacing w:after="120"/>
      <w:ind w:left="283"/>
    </w:pPr>
    <w:rPr>
      <w:sz w:val="16"/>
      <w:szCs w:val="16"/>
    </w:rPr>
  </w:style>
  <w:style w:type="character" w:customStyle="1" w:styleId="36">
    <w:name w:val="正文文本缩进 3 字符"/>
    <w:basedOn w:val="a2"/>
    <w:link w:val="35"/>
    <w:rsid w:val="000661D3"/>
    <w:rPr>
      <w:sz w:val="16"/>
      <w:szCs w:val="16"/>
      <w:lang w:eastAsia="en-US"/>
    </w:rPr>
  </w:style>
  <w:style w:type="paragraph" w:styleId="afd">
    <w:name w:val="Closing"/>
    <w:basedOn w:val="a1"/>
    <w:link w:val="afe"/>
    <w:rsid w:val="000661D3"/>
    <w:pPr>
      <w:spacing w:after="0"/>
      <w:ind w:left="4252"/>
    </w:pPr>
  </w:style>
  <w:style w:type="character" w:customStyle="1" w:styleId="afe">
    <w:name w:val="结束语 字符"/>
    <w:basedOn w:val="a2"/>
    <w:link w:val="afd"/>
    <w:rsid w:val="000661D3"/>
    <w:rPr>
      <w:lang w:eastAsia="en-US"/>
    </w:rPr>
  </w:style>
  <w:style w:type="paragraph" w:styleId="aff">
    <w:name w:val="Date"/>
    <w:basedOn w:val="a1"/>
    <w:next w:val="a1"/>
    <w:link w:val="aff0"/>
    <w:rsid w:val="000661D3"/>
  </w:style>
  <w:style w:type="character" w:customStyle="1" w:styleId="aff0">
    <w:name w:val="日期 字符"/>
    <w:basedOn w:val="a2"/>
    <w:link w:val="aff"/>
    <w:rsid w:val="000661D3"/>
    <w:rPr>
      <w:lang w:eastAsia="en-US"/>
    </w:rPr>
  </w:style>
  <w:style w:type="paragraph" w:styleId="aff1">
    <w:name w:val="Document Map"/>
    <w:basedOn w:val="a1"/>
    <w:link w:val="aff2"/>
    <w:rsid w:val="000661D3"/>
    <w:pPr>
      <w:spacing w:after="0"/>
    </w:pPr>
    <w:rPr>
      <w:rFonts w:ascii="Segoe UI" w:hAnsi="Segoe UI" w:cs="Segoe UI"/>
      <w:sz w:val="16"/>
      <w:szCs w:val="16"/>
    </w:rPr>
  </w:style>
  <w:style w:type="character" w:customStyle="1" w:styleId="aff2">
    <w:name w:val="文档结构图 字符"/>
    <w:basedOn w:val="a2"/>
    <w:link w:val="aff1"/>
    <w:rsid w:val="000661D3"/>
    <w:rPr>
      <w:rFonts w:ascii="Segoe UI" w:hAnsi="Segoe UI" w:cs="Segoe UI"/>
      <w:sz w:val="16"/>
      <w:szCs w:val="16"/>
      <w:lang w:eastAsia="en-US"/>
    </w:rPr>
  </w:style>
  <w:style w:type="paragraph" w:styleId="aff3">
    <w:name w:val="E-mail Signature"/>
    <w:basedOn w:val="a1"/>
    <w:link w:val="aff4"/>
    <w:rsid w:val="000661D3"/>
    <w:pPr>
      <w:spacing w:after="0"/>
    </w:pPr>
  </w:style>
  <w:style w:type="character" w:customStyle="1" w:styleId="aff4">
    <w:name w:val="电子邮件签名 字符"/>
    <w:basedOn w:val="a2"/>
    <w:link w:val="aff3"/>
    <w:rsid w:val="000661D3"/>
    <w:rPr>
      <w:lang w:eastAsia="en-US"/>
    </w:rPr>
  </w:style>
  <w:style w:type="paragraph" w:styleId="aff5">
    <w:name w:val="endnote text"/>
    <w:basedOn w:val="a1"/>
    <w:link w:val="aff6"/>
    <w:rsid w:val="000661D3"/>
    <w:pPr>
      <w:spacing w:after="0"/>
    </w:pPr>
  </w:style>
  <w:style w:type="character" w:customStyle="1" w:styleId="aff6">
    <w:name w:val="尾注文本 字符"/>
    <w:basedOn w:val="a2"/>
    <w:link w:val="aff5"/>
    <w:rsid w:val="000661D3"/>
    <w:rPr>
      <w:lang w:eastAsia="en-US"/>
    </w:rPr>
  </w:style>
  <w:style w:type="paragraph" w:styleId="aff7">
    <w:name w:val="envelope address"/>
    <w:basedOn w:val="a1"/>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0661D3"/>
    <w:pPr>
      <w:spacing w:after="0"/>
    </w:pPr>
    <w:rPr>
      <w:rFonts w:asciiTheme="majorHAnsi" w:eastAsiaTheme="majorEastAsia" w:hAnsiTheme="majorHAnsi" w:cstheme="majorBidi"/>
    </w:rPr>
  </w:style>
  <w:style w:type="paragraph" w:styleId="aff9">
    <w:name w:val="footnote text"/>
    <w:basedOn w:val="a1"/>
    <w:link w:val="affa"/>
    <w:rsid w:val="000661D3"/>
    <w:pPr>
      <w:spacing w:after="0"/>
    </w:pPr>
  </w:style>
  <w:style w:type="character" w:customStyle="1" w:styleId="affa">
    <w:name w:val="脚注文本 字符"/>
    <w:basedOn w:val="a2"/>
    <w:link w:val="aff9"/>
    <w:rsid w:val="000661D3"/>
    <w:rPr>
      <w:lang w:eastAsia="en-US"/>
    </w:rPr>
  </w:style>
  <w:style w:type="paragraph" w:styleId="HTML">
    <w:name w:val="HTML Address"/>
    <w:basedOn w:val="a1"/>
    <w:link w:val="HTML0"/>
    <w:rsid w:val="000661D3"/>
    <w:pPr>
      <w:spacing w:after="0"/>
    </w:pPr>
    <w:rPr>
      <w:i/>
      <w:iCs/>
    </w:rPr>
  </w:style>
  <w:style w:type="character" w:customStyle="1" w:styleId="HTML0">
    <w:name w:val="HTML 地址 字符"/>
    <w:basedOn w:val="a2"/>
    <w:link w:val="HTML"/>
    <w:rsid w:val="000661D3"/>
    <w:rPr>
      <w:i/>
      <w:iCs/>
      <w:lang w:eastAsia="en-US"/>
    </w:rPr>
  </w:style>
  <w:style w:type="paragraph" w:styleId="HTML1">
    <w:name w:val="HTML Preformatted"/>
    <w:basedOn w:val="a1"/>
    <w:link w:val="HTML2"/>
    <w:rsid w:val="000661D3"/>
    <w:pPr>
      <w:spacing w:after="0"/>
    </w:pPr>
    <w:rPr>
      <w:rFonts w:ascii="Consolas" w:hAnsi="Consolas"/>
    </w:rPr>
  </w:style>
  <w:style w:type="character" w:customStyle="1" w:styleId="HTML2">
    <w:name w:val="HTML 预设格式 字符"/>
    <w:basedOn w:val="a2"/>
    <w:link w:val="HTML1"/>
    <w:rsid w:val="000661D3"/>
    <w:rPr>
      <w:rFonts w:ascii="Consolas" w:hAnsi="Consolas"/>
      <w:lang w:eastAsia="en-US"/>
    </w:rPr>
  </w:style>
  <w:style w:type="paragraph" w:styleId="11">
    <w:name w:val="index 1"/>
    <w:basedOn w:val="a1"/>
    <w:next w:val="a1"/>
    <w:rsid w:val="000661D3"/>
    <w:pPr>
      <w:spacing w:after="0"/>
      <w:ind w:left="200" w:hanging="200"/>
    </w:pPr>
  </w:style>
  <w:style w:type="paragraph" w:styleId="29">
    <w:name w:val="index 2"/>
    <w:basedOn w:val="a1"/>
    <w:next w:val="a1"/>
    <w:rsid w:val="000661D3"/>
    <w:pPr>
      <w:spacing w:after="0"/>
      <w:ind w:left="400" w:hanging="200"/>
    </w:pPr>
  </w:style>
  <w:style w:type="paragraph" w:styleId="37">
    <w:name w:val="index 3"/>
    <w:basedOn w:val="a1"/>
    <w:next w:val="a1"/>
    <w:rsid w:val="000661D3"/>
    <w:pPr>
      <w:spacing w:after="0"/>
      <w:ind w:left="600" w:hanging="200"/>
    </w:pPr>
  </w:style>
  <w:style w:type="paragraph" w:styleId="42">
    <w:name w:val="index 4"/>
    <w:basedOn w:val="a1"/>
    <w:next w:val="a1"/>
    <w:rsid w:val="000661D3"/>
    <w:pPr>
      <w:spacing w:after="0"/>
      <w:ind w:left="800" w:hanging="200"/>
    </w:pPr>
  </w:style>
  <w:style w:type="paragraph" w:styleId="52">
    <w:name w:val="index 5"/>
    <w:basedOn w:val="a1"/>
    <w:next w:val="a1"/>
    <w:rsid w:val="000661D3"/>
    <w:pPr>
      <w:spacing w:after="0"/>
      <w:ind w:left="1000" w:hanging="200"/>
    </w:pPr>
  </w:style>
  <w:style w:type="paragraph" w:styleId="60">
    <w:name w:val="index 6"/>
    <w:basedOn w:val="a1"/>
    <w:next w:val="a1"/>
    <w:rsid w:val="000661D3"/>
    <w:pPr>
      <w:spacing w:after="0"/>
      <w:ind w:left="1200" w:hanging="200"/>
    </w:pPr>
  </w:style>
  <w:style w:type="paragraph" w:styleId="70">
    <w:name w:val="index 7"/>
    <w:basedOn w:val="a1"/>
    <w:next w:val="a1"/>
    <w:rsid w:val="000661D3"/>
    <w:pPr>
      <w:spacing w:after="0"/>
      <w:ind w:left="1400" w:hanging="200"/>
    </w:pPr>
  </w:style>
  <w:style w:type="paragraph" w:styleId="80">
    <w:name w:val="index 8"/>
    <w:basedOn w:val="a1"/>
    <w:next w:val="a1"/>
    <w:rsid w:val="000661D3"/>
    <w:pPr>
      <w:spacing w:after="0"/>
      <w:ind w:left="1600" w:hanging="200"/>
    </w:pPr>
  </w:style>
  <w:style w:type="paragraph" w:styleId="90">
    <w:name w:val="index 9"/>
    <w:basedOn w:val="a1"/>
    <w:next w:val="a1"/>
    <w:rsid w:val="000661D3"/>
    <w:pPr>
      <w:spacing w:after="0"/>
      <w:ind w:left="1800" w:hanging="200"/>
    </w:pPr>
  </w:style>
  <w:style w:type="paragraph" w:styleId="affb">
    <w:name w:val="index heading"/>
    <w:basedOn w:val="a1"/>
    <w:next w:val="11"/>
    <w:rsid w:val="000661D3"/>
    <w:rPr>
      <w:rFonts w:asciiTheme="majorHAnsi" w:eastAsiaTheme="majorEastAsia" w:hAnsiTheme="majorHAnsi" w:cstheme="majorBidi"/>
      <w:b/>
      <w:bCs/>
    </w:rPr>
  </w:style>
  <w:style w:type="paragraph" w:styleId="affc">
    <w:name w:val="Intense Quote"/>
    <w:basedOn w:val="a1"/>
    <w:next w:val="a1"/>
    <w:link w:val="affd"/>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d">
    <w:name w:val="明显引用 字符"/>
    <w:basedOn w:val="a2"/>
    <w:link w:val="affc"/>
    <w:uiPriority w:val="30"/>
    <w:rsid w:val="000661D3"/>
    <w:rPr>
      <w:i/>
      <w:iCs/>
      <w:color w:val="4472C4" w:themeColor="accent1"/>
      <w:lang w:eastAsia="en-US"/>
    </w:rPr>
  </w:style>
  <w:style w:type="paragraph" w:styleId="affe">
    <w:name w:val="List"/>
    <w:basedOn w:val="a1"/>
    <w:rsid w:val="000661D3"/>
    <w:pPr>
      <w:ind w:left="283" w:hanging="283"/>
      <w:contextualSpacing/>
    </w:pPr>
  </w:style>
  <w:style w:type="paragraph" w:styleId="2a">
    <w:name w:val="List 2"/>
    <w:basedOn w:val="a1"/>
    <w:rsid w:val="000661D3"/>
    <w:pPr>
      <w:ind w:left="566" w:hanging="283"/>
      <w:contextualSpacing/>
    </w:pPr>
  </w:style>
  <w:style w:type="paragraph" w:styleId="38">
    <w:name w:val="List 3"/>
    <w:basedOn w:val="a1"/>
    <w:rsid w:val="000661D3"/>
    <w:pPr>
      <w:ind w:left="849" w:hanging="283"/>
      <w:contextualSpacing/>
    </w:pPr>
  </w:style>
  <w:style w:type="paragraph" w:styleId="43">
    <w:name w:val="List 4"/>
    <w:basedOn w:val="a1"/>
    <w:rsid w:val="000661D3"/>
    <w:pPr>
      <w:ind w:left="1132" w:hanging="283"/>
      <w:contextualSpacing/>
    </w:pPr>
  </w:style>
  <w:style w:type="paragraph" w:styleId="53">
    <w:name w:val="List 5"/>
    <w:basedOn w:val="a1"/>
    <w:rsid w:val="000661D3"/>
    <w:pPr>
      <w:ind w:left="1415" w:hanging="283"/>
      <w:contextualSpacing/>
    </w:pPr>
  </w:style>
  <w:style w:type="paragraph" w:styleId="a0">
    <w:name w:val="List Bullet"/>
    <w:basedOn w:val="a1"/>
    <w:rsid w:val="000661D3"/>
    <w:pPr>
      <w:numPr>
        <w:numId w:val="12"/>
      </w:numPr>
      <w:contextualSpacing/>
    </w:pPr>
  </w:style>
  <w:style w:type="paragraph" w:styleId="20">
    <w:name w:val="List Bullet 2"/>
    <w:basedOn w:val="a1"/>
    <w:rsid w:val="000661D3"/>
    <w:pPr>
      <w:numPr>
        <w:numId w:val="13"/>
      </w:numPr>
      <w:contextualSpacing/>
    </w:pPr>
  </w:style>
  <w:style w:type="paragraph" w:styleId="30">
    <w:name w:val="List Bullet 3"/>
    <w:basedOn w:val="a1"/>
    <w:rsid w:val="000661D3"/>
    <w:pPr>
      <w:numPr>
        <w:numId w:val="14"/>
      </w:numPr>
      <w:contextualSpacing/>
    </w:pPr>
  </w:style>
  <w:style w:type="paragraph" w:styleId="40">
    <w:name w:val="List Bullet 4"/>
    <w:basedOn w:val="a1"/>
    <w:rsid w:val="000661D3"/>
    <w:pPr>
      <w:numPr>
        <w:numId w:val="15"/>
      </w:numPr>
      <w:contextualSpacing/>
    </w:pPr>
  </w:style>
  <w:style w:type="paragraph" w:styleId="50">
    <w:name w:val="List Bullet 5"/>
    <w:basedOn w:val="a1"/>
    <w:rsid w:val="000661D3"/>
    <w:pPr>
      <w:numPr>
        <w:numId w:val="16"/>
      </w:numPr>
      <w:contextualSpacing/>
    </w:pPr>
  </w:style>
  <w:style w:type="paragraph" w:styleId="afff">
    <w:name w:val="List Continue"/>
    <w:basedOn w:val="a1"/>
    <w:rsid w:val="000661D3"/>
    <w:pPr>
      <w:spacing w:after="120"/>
      <w:ind w:left="283"/>
      <w:contextualSpacing/>
    </w:pPr>
  </w:style>
  <w:style w:type="paragraph" w:styleId="2b">
    <w:name w:val="List Continue 2"/>
    <w:basedOn w:val="a1"/>
    <w:rsid w:val="000661D3"/>
    <w:pPr>
      <w:spacing w:after="120"/>
      <w:ind w:left="566"/>
      <w:contextualSpacing/>
    </w:pPr>
  </w:style>
  <w:style w:type="paragraph" w:styleId="39">
    <w:name w:val="List Continue 3"/>
    <w:basedOn w:val="a1"/>
    <w:rsid w:val="000661D3"/>
    <w:pPr>
      <w:spacing w:after="120"/>
      <w:ind w:left="849"/>
      <w:contextualSpacing/>
    </w:pPr>
  </w:style>
  <w:style w:type="paragraph" w:styleId="44">
    <w:name w:val="List Continue 4"/>
    <w:basedOn w:val="a1"/>
    <w:rsid w:val="000661D3"/>
    <w:pPr>
      <w:spacing w:after="120"/>
      <w:ind w:left="1132"/>
      <w:contextualSpacing/>
    </w:pPr>
  </w:style>
  <w:style w:type="paragraph" w:styleId="54">
    <w:name w:val="List Continue 5"/>
    <w:basedOn w:val="a1"/>
    <w:rsid w:val="000661D3"/>
    <w:pPr>
      <w:spacing w:after="120"/>
      <w:ind w:left="1415"/>
      <w:contextualSpacing/>
    </w:pPr>
  </w:style>
  <w:style w:type="paragraph" w:styleId="2">
    <w:name w:val="List Number 2"/>
    <w:basedOn w:val="a1"/>
    <w:rsid w:val="000661D3"/>
    <w:pPr>
      <w:numPr>
        <w:numId w:val="17"/>
      </w:numPr>
      <w:contextualSpacing/>
    </w:pPr>
  </w:style>
  <w:style w:type="paragraph" w:styleId="3">
    <w:name w:val="List Number 3"/>
    <w:basedOn w:val="a1"/>
    <w:rsid w:val="000661D3"/>
    <w:pPr>
      <w:numPr>
        <w:numId w:val="18"/>
      </w:numPr>
      <w:contextualSpacing/>
    </w:pPr>
  </w:style>
  <w:style w:type="paragraph" w:styleId="4">
    <w:name w:val="List Number 4"/>
    <w:basedOn w:val="a1"/>
    <w:rsid w:val="000661D3"/>
    <w:pPr>
      <w:numPr>
        <w:numId w:val="19"/>
      </w:numPr>
      <w:contextualSpacing/>
    </w:pPr>
  </w:style>
  <w:style w:type="paragraph" w:styleId="5">
    <w:name w:val="List Number 5"/>
    <w:basedOn w:val="a1"/>
    <w:rsid w:val="000661D3"/>
    <w:pPr>
      <w:numPr>
        <w:numId w:val="20"/>
      </w:numPr>
      <w:contextualSpacing/>
    </w:pPr>
  </w:style>
  <w:style w:type="paragraph" w:styleId="afff0">
    <w:name w:val="macro"/>
    <w:link w:val="afff1"/>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宏文本 字符"/>
    <w:basedOn w:val="a2"/>
    <w:link w:val="afff0"/>
    <w:rsid w:val="000661D3"/>
    <w:rPr>
      <w:rFonts w:ascii="Consolas" w:hAnsi="Consolas"/>
      <w:lang w:eastAsia="en-US"/>
    </w:rPr>
  </w:style>
  <w:style w:type="paragraph" w:styleId="afff2">
    <w:name w:val="Message Header"/>
    <w:basedOn w:val="a1"/>
    <w:link w:val="afff3"/>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sid w:val="000661D3"/>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0661D3"/>
    <w:rPr>
      <w:lang w:eastAsia="en-US"/>
    </w:rPr>
  </w:style>
  <w:style w:type="paragraph" w:styleId="afff5">
    <w:name w:val="Normal (Web)"/>
    <w:basedOn w:val="a1"/>
    <w:rsid w:val="000661D3"/>
    <w:rPr>
      <w:sz w:val="24"/>
      <w:szCs w:val="24"/>
    </w:rPr>
  </w:style>
  <w:style w:type="paragraph" w:styleId="afff6">
    <w:name w:val="Normal Indent"/>
    <w:basedOn w:val="a1"/>
    <w:rsid w:val="000661D3"/>
    <w:pPr>
      <w:ind w:left="720"/>
    </w:pPr>
  </w:style>
  <w:style w:type="paragraph" w:styleId="afff7">
    <w:name w:val="Note Heading"/>
    <w:basedOn w:val="a1"/>
    <w:next w:val="a1"/>
    <w:link w:val="afff8"/>
    <w:rsid w:val="000661D3"/>
    <w:pPr>
      <w:spacing w:after="0"/>
    </w:pPr>
  </w:style>
  <w:style w:type="character" w:customStyle="1" w:styleId="afff8">
    <w:name w:val="注释标题 字符"/>
    <w:basedOn w:val="a2"/>
    <w:link w:val="afff7"/>
    <w:rsid w:val="000661D3"/>
    <w:rPr>
      <w:lang w:eastAsia="en-US"/>
    </w:rPr>
  </w:style>
  <w:style w:type="paragraph" w:styleId="afff9">
    <w:name w:val="Plain Text"/>
    <w:basedOn w:val="a1"/>
    <w:link w:val="afffa"/>
    <w:rsid w:val="000661D3"/>
    <w:pPr>
      <w:spacing w:after="0"/>
    </w:pPr>
    <w:rPr>
      <w:rFonts w:ascii="Consolas" w:hAnsi="Consolas"/>
      <w:sz w:val="21"/>
      <w:szCs w:val="21"/>
    </w:rPr>
  </w:style>
  <w:style w:type="character" w:customStyle="1" w:styleId="afffa">
    <w:name w:val="纯文本 字符"/>
    <w:basedOn w:val="a2"/>
    <w:link w:val="afff9"/>
    <w:rsid w:val="000661D3"/>
    <w:rPr>
      <w:rFonts w:ascii="Consolas" w:hAnsi="Consolas"/>
      <w:sz w:val="21"/>
      <w:szCs w:val="21"/>
      <w:lang w:eastAsia="en-US"/>
    </w:rPr>
  </w:style>
  <w:style w:type="paragraph" w:styleId="afffb">
    <w:name w:val="Quote"/>
    <w:basedOn w:val="a1"/>
    <w:next w:val="a1"/>
    <w:link w:val="afffc"/>
    <w:uiPriority w:val="29"/>
    <w:qFormat/>
    <w:rsid w:val="000661D3"/>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sid w:val="000661D3"/>
    <w:rPr>
      <w:i/>
      <w:iCs/>
      <w:color w:val="404040" w:themeColor="text1" w:themeTint="BF"/>
      <w:lang w:eastAsia="en-US"/>
    </w:rPr>
  </w:style>
  <w:style w:type="paragraph" w:styleId="afffd">
    <w:name w:val="Salutation"/>
    <w:basedOn w:val="a1"/>
    <w:next w:val="a1"/>
    <w:link w:val="afffe"/>
    <w:rsid w:val="000661D3"/>
  </w:style>
  <w:style w:type="character" w:customStyle="1" w:styleId="afffe">
    <w:name w:val="称呼 字符"/>
    <w:basedOn w:val="a2"/>
    <w:link w:val="afffd"/>
    <w:rsid w:val="000661D3"/>
    <w:rPr>
      <w:lang w:eastAsia="en-US"/>
    </w:rPr>
  </w:style>
  <w:style w:type="paragraph" w:styleId="affff">
    <w:name w:val="Signature"/>
    <w:basedOn w:val="a1"/>
    <w:link w:val="affff0"/>
    <w:rsid w:val="000661D3"/>
    <w:pPr>
      <w:spacing w:after="0"/>
      <w:ind w:left="4252"/>
    </w:pPr>
  </w:style>
  <w:style w:type="character" w:customStyle="1" w:styleId="affff0">
    <w:name w:val="签名 字符"/>
    <w:basedOn w:val="a2"/>
    <w:link w:val="affff"/>
    <w:rsid w:val="000661D3"/>
    <w:rPr>
      <w:lang w:eastAsia="en-US"/>
    </w:rPr>
  </w:style>
  <w:style w:type="paragraph" w:styleId="affff1">
    <w:name w:val="Subtitle"/>
    <w:basedOn w:val="a1"/>
    <w:next w:val="a1"/>
    <w:link w:val="affff2"/>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2"/>
    <w:link w:val="affff1"/>
    <w:rsid w:val="000661D3"/>
    <w:rPr>
      <w:rFonts w:asciiTheme="minorHAnsi" w:hAnsiTheme="minorHAnsi" w:cstheme="minorBidi"/>
      <w:color w:val="5A5A5A" w:themeColor="text1" w:themeTint="A5"/>
      <w:spacing w:val="15"/>
      <w:sz w:val="22"/>
      <w:szCs w:val="22"/>
      <w:lang w:eastAsia="en-US"/>
    </w:rPr>
  </w:style>
  <w:style w:type="paragraph" w:styleId="affff3">
    <w:name w:val="table of authorities"/>
    <w:basedOn w:val="a1"/>
    <w:next w:val="a1"/>
    <w:rsid w:val="000661D3"/>
    <w:pPr>
      <w:spacing w:after="0"/>
      <w:ind w:left="200" w:hanging="200"/>
    </w:pPr>
  </w:style>
  <w:style w:type="paragraph" w:styleId="affff4">
    <w:name w:val="table of figures"/>
    <w:basedOn w:val="a1"/>
    <w:next w:val="a1"/>
    <w:rsid w:val="000661D3"/>
    <w:pPr>
      <w:spacing w:after="0"/>
    </w:pPr>
  </w:style>
  <w:style w:type="paragraph" w:styleId="affff5">
    <w:name w:val="Title"/>
    <w:basedOn w:val="a1"/>
    <w:next w:val="a1"/>
    <w:link w:val="affff6"/>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sid w:val="000661D3"/>
    <w:rPr>
      <w:rFonts w:asciiTheme="majorHAnsi" w:eastAsiaTheme="majorEastAsia" w:hAnsiTheme="majorHAnsi" w:cstheme="majorBidi"/>
      <w:spacing w:val="-10"/>
      <w:kern w:val="28"/>
      <w:sz w:val="56"/>
      <w:szCs w:val="56"/>
      <w:lang w:eastAsia="en-US"/>
    </w:rPr>
  </w:style>
  <w:style w:type="paragraph" w:styleId="affff7">
    <w:name w:val="toa heading"/>
    <w:basedOn w:val="a1"/>
    <w:next w:val="a1"/>
    <w:rsid w:val="000661D3"/>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affff8">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a2"/>
    <w:rsid w:val="00DE265F"/>
  </w:style>
  <w:style w:type="character" w:customStyle="1" w:styleId="pln">
    <w:name w:val="pln"/>
    <w:basedOn w:val="a2"/>
    <w:rsid w:val="00DE265F"/>
  </w:style>
  <w:style w:type="character" w:customStyle="1" w:styleId="pun">
    <w:name w:val="pun"/>
    <w:basedOn w:val="a2"/>
    <w:rsid w:val="00DE265F"/>
  </w:style>
  <w:style w:type="character" w:customStyle="1" w:styleId="NOChar">
    <w:name w:val="NO Char"/>
    <w:link w:val="NO"/>
    <w:rsid w:val="000A31B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oleObject" Target="embeddings/oleObject1.bin"/><Relationship Id="rId21" Type="http://schemas.openxmlformats.org/officeDocument/2006/relationships/image" Target="media/image11.emf"/><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package" Target="embeddings/Microsoft_Visio_Drawing1.vsdx"/><Relationship Id="rId29" Type="http://schemas.openxmlformats.org/officeDocument/2006/relationships/image" Target="media/image15.jp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8.wmf"/><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package" Target="embeddings/Microsoft_Visio_Drawing4.vsdx"/><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BAE984-3848-489D-B692-61F2E74F43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37</Pages>
  <Words>13065</Words>
  <Characters>74477</Characters>
  <Application>Microsoft Office Word</Application>
  <DocSecurity>0</DocSecurity>
  <Lines>620</Lines>
  <Paragraphs>174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87368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China Unicom</cp:lastModifiedBy>
  <cp:revision>2</cp:revision>
  <cp:lastPrinted>2019-02-25T14:05:00Z</cp:lastPrinted>
  <dcterms:created xsi:type="dcterms:W3CDTF">2023-08-25T12:54:00Z</dcterms:created>
  <dcterms:modified xsi:type="dcterms:W3CDTF">2023-08-25T12:54:00Z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